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777B5"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B777B5">
        <w:rPr>
          <w:rStyle w:val="af9"/>
          <w:rFonts w:ascii="Arial" w:eastAsia="宋体" w:hAnsi="Arial" w:cs="Arial"/>
        </w:rPr>
        <w:t>3GPP TSG-RAN WG4 Meeting #</w:t>
      </w:r>
      <w:r w:rsidR="00A463E2" w:rsidRPr="00B777B5">
        <w:rPr>
          <w:rStyle w:val="af9"/>
          <w:rFonts w:ascii="Arial" w:eastAsia="宋体" w:hAnsi="Arial" w:cs="Arial" w:hint="eastAsia"/>
        </w:rPr>
        <w:t>1</w:t>
      </w:r>
      <w:r w:rsidR="00D5705F" w:rsidRPr="00B777B5">
        <w:rPr>
          <w:rStyle w:val="af9"/>
          <w:rFonts w:ascii="Arial" w:eastAsia="宋体" w:hAnsi="Arial" w:cs="Arial" w:hint="eastAsia"/>
        </w:rPr>
        <w:t>1</w:t>
      </w:r>
      <w:r w:rsidR="0035567B" w:rsidRPr="00B777B5">
        <w:rPr>
          <w:rStyle w:val="af9"/>
          <w:rFonts w:ascii="Arial" w:eastAsia="宋体" w:hAnsi="Arial" w:cs="Arial" w:hint="eastAsia"/>
        </w:rPr>
        <w:t>5</w:t>
      </w:r>
      <w:r w:rsidRPr="00B777B5">
        <w:rPr>
          <w:rStyle w:val="af9"/>
          <w:rFonts w:ascii="Arial" w:eastAsia="宋体" w:hAnsi="Arial" w:cs="Arial" w:hint="eastAsia"/>
        </w:rPr>
        <w:tab/>
      </w:r>
      <w:r w:rsidR="00B300DA" w:rsidRPr="00B300DA">
        <w:rPr>
          <w:rStyle w:val="af9"/>
          <w:rFonts w:ascii="Arial" w:eastAsia="宋体" w:hAnsi="Arial" w:cs="Arial"/>
        </w:rPr>
        <w:t>R4-2506111</w:t>
      </w:r>
    </w:p>
    <w:p w:rsidR="00420AB6" w:rsidRPr="00B777B5" w:rsidRDefault="0035567B" w:rsidP="00420AB6">
      <w:pPr>
        <w:pStyle w:val="CRCoverPage"/>
        <w:outlineLvl w:val="0"/>
        <w:rPr>
          <w:rStyle w:val="af9"/>
          <w:rFonts w:eastAsiaTheme="minorEastAsia"/>
          <w:bCs w:val="0"/>
          <w:noProof/>
          <w:lang w:eastAsia="zh-CN"/>
        </w:rPr>
      </w:pPr>
      <w:bookmarkStart w:id="0" w:name="Title"/>
      <w:bookmarkStart w:id="1" w:name="OLE_LINK33"/>
      <w:bookmarkStart w:id="2" w:name="OLE_LINK34"/>
      <w:bookmarkEnd w:id="0"/>
      <w:proofErr w:type="gramStart"/>
      <w:r w:rsidRPr="00B777B5">
        <w:rPr>
          <w:b/>
          <w:sz w:val="24"/>
          <w:lang w:eastAsia="zh-CN"/>
        </w:rPr>
        <w:t>Malta ,</w:t>
      </w:r>
      <w:proofErr w:type="gramEnd"/>
      <w:r w:rsidRPr="00B777B5">
        <w:rPr>
          <w:b/>
          <w:sz w:val="24"/>
          <w:lang w:eastAsia="zh-CN"/>
        </w:rPr>
        <w:t xml:space="preserve"> MT, </w:t>
      </w:r>
      <w:r w:rsidRPr="00B777B5">
        <w:rPr>
          <w:rFonts w:hint="eastAsia"/>
          <w:b/>
          <w:sz w:val="24"/>
          <w:lang w:eastAsia="zh-CN"/>
        </w:rPr>
        <w:t>19</w:t>
      </w:r>
      <w:r w:rsidRPr="00B777B5">
        <w:rPr>
          <w:b/>
          <w:sz w:val="24"/>
          <w:vertAlign w:val="superscript"/>
          <w:lang w:eastAsia="zh-CN"/>
        </w:rPr>
        <w:t>th</w:t>
      </w:r>
      <w:r w:rsidRPr="00B777B5">
        <w:rPr>
          <w:b/>
          <w:sz w:val="24"/>
          <w:lang w:eastAsia="zh-CN"/>
        </w:rPr>
        <w:t xml:space="preserve"> – 2</w:t>
      </w:r>
      <w:r w:rsidRPr="00B777B5">
        <w:rPr>
          <w:rFonts w:hint="eastAsia"/>
          <w:b/>
          <w:sz w:val="24"/>
          <w:lang w:eastAsia="zh-CN"/>
        </w:rPr>
        <w:t>3</w:t>
      </w:r>
      <w:r w:rsidRPr="00B777B5">
        <w:rPr>
          <w:rFonts w:hint="eastAsia"/>
          <w:b/>
          <w:sz w:val="24"/>
          <w:vertAlign w:val="superscript"/>
          <w:lang w:eastAsia="zh-CN"/>
        </w:rPr>
        <w:t>rd</w:t>
      </w:r>
      <w:r w:rsidRPr="00B777B5">
        <w:rPr>
          <w:b/>
          <w:sz w:val="24"/>
          <w:lang w:eastAsia="zh-CN"/>
        </w:rPr>
        <w:t xml:space="preserve"> </w:t>
      </w:r>
      <w:r w:rsidRPr="00B777B5">
        <w:rPr>
          <w:rFonts w:hint="eastAsia"/>
          <w:b/>
          <w:sz w:val="24"/>
          <w:lang w:eastAsia="zh-CN"/>
        </w:rPr>
        <w:t>May</w:t>
      </w:r>
      <w:r w:rsidRPr="00B777B5">
        <w:rPr>
          <w:b/>
          <w:sz w:val="24"/>
          <w:lang w:eastAsia="zh-CN"/>
        </w:rPr>
        <w:t>, 2025</w:t>
      </w:r>
    </w:p>
    <w:bookmarkEnd w:id="1"/>
    <w:bookmarkEnd w:id="2"/>
    <w:p w:rsidR="00420AB6" w:rsidRPr="00B777B5" w:rsidRDefault="00420AB6" w:rsidP="00420AB6">
      <w:pPr>
        <w:pStyle w:val="afb"/>
        <w:spacing w:before="120" w:afterLines="50" w:after="120"/>
        <w:ind w:left="1978" w:hangingChars="821" w:hanging="1978"/>
        <w:jc w:val="left"/>
      </w:pPr>
    </w:p>
    <w:p w:rsidR="00A63EF1" w:rsidRPr="00B777B5" w:rsidRDefault="00A63EF1" w:rsidP="001236E8">
      <w:pPr>
        <w:pStyle w:val="afb"/>
        <w:spacing w:before="0" w:after="0" w:line="360" w:lineRule="auto"/>
        <w:jc w:val="left"/>
        <w:rPr>
          <w:rFonts w:ascii="Arial" w:hAnsi="Arial" w:cs="Arial"/>
        </w:rPr>
      </w:pPr>
      <w:r w:rsidRPr="00B777B5">
        <w:rPr>
          <w:rFonts w:ascii="Arial" w:hAnsi="Arial" w:cs="Arial"/>
        </w:rPr>
        <w:t xml:space="preserve">Title: </w:t>
      </w:r>
      <w:r w:rsidRPr="00B777B5">
        <w:rPr>
          <w:rFonts w:ascii="Arial" w:hAnsi="Arial" w:cs="Arial"/>
          <w:b w:val="0"/>
        </w:rPr>
        <w:tab/>
      </w:r>
      <w:bookmarkStart w:id="3" w:name="OLE_LINK53"/>
      <w:bookmarkStart w:id="4" w:name="OLE_LINK54"/>
      <w:r w:rsidR="005E6A94" w:rsidRPr="00B777B5">
        <w:rPr>
          <w:rFonts w:ascii="Arial" w:hAnsi="Arial" w:cs="Arial"/>
          <w:b w:val="0"/>
        </w:rPr>
        <w:t xml:space="preserve">Discussion on </w:t>
      </w:r>
      <w:r w:rsidR="000266BB" w:rsidRPr="00B777B5">
        <w:rPr>
          <w:rFonts w:ascii="Arial" w:hAnsi="Arial" w:cs="Arial" w:hint="eastAsia"/>
          <w:b w:val="0"/>
        </w:rPr>
        <w:t>other</w:t>
      </w:r>
      <w:r w:rsidR="00961190" w:rsidRPr="00B777B5">
        <w:rPr>
          <w:rFonts w:ascii="Arial" w:hAnsi="Arial" w:cs="Arial"/>
          <w:b w:val="0"/>
        </w:rPr>
        <w:t xml:space="preserve"> RRM requirements </w:t>
      </w:r>
      <w:r w:rsidR="005E6A94" w:rsidRPr="00B777B5">
        <w:rPr>
          <w:rFonts w:ascii="Arial" w:hAnsi="Arial" w:cs="Arial"/>
          <w:b w:val="0"/>
        </w:rPr>
        <w:t>for Rel-19 NTN phase3</w:t>
      </w:r>
      <w:bookmarkEnd w:id="3"/>
      <w:bookmarkEnd w:id="4"/>
    </w:p>
    <w:p w:rsidR="00C34497" w:rsidRPr="00B777B5" w:rsidRDefault="00C34497" w:rsidP="001236E8">
      <w:pPr>
        <w:pStyle w:val="afb"/>
        <w:spacing w:before="0" w:after="0" w:line="360" w:lineRule="auto"/>
        <w:jc w:val="left"/>
        <w:rPr>
          <w:rFonts w:ascii="Arial" w:hAnsi="Arial" w:cs="Arial"/>
        </w:rPr>
      </w:pPr>
      <w:r w:rsidRPr="00B777B5">
        <w:rPr>
          <w:rFonts w:ascii="Arial" w:hAnsi="Arial" w:cs="Arial"/>
        </w:rPr>
        <w:t xml:space="preserve">Source: </w:t>
      </w:r>
      <w:r w:rsidRPr="00B777B5">
        <w:rPr>
          <w:rFonts w:ascii="Arial" w:hAnsi="Arial" w:cs="Arial"/>
        </w:rPr>
        <w:tab/>
      </w:r>
      <w:r w:rsidRPr="00B777B5">
        <w:rPr>
          <w:rFonts w:ascii="Arial" w:hAnsi="Arial" w:cs="Arial" w:hint="eastAsia"/>
          <w:b w:val="0"/>
        </w:rPr>
        <w:t>CATT</w:t>
      </w:r>
    </w:p>
    <w:p w:rsidR="00C34497" w:rsidRPr="00B777B5" w:rsidRDefault="00C34497" w:rsidP="001236E8">
      <w:pPr>
        <w:pStyle w:val="afb"/>
        <w:spacing w:before="0" w:after="0" w:line="360" w:lineRule="auto"/>
        <w:jc w:val="left"/>
        <w:rPr>
          <w:rFonts w:ascii="Arial" w:hAnsi="Arial" w:cs="Arial"/>
        </w:rPr>
      </w:pPr>
      <w:r w:rsidRPr="00B777B5">
        <w:rPr>
          <w:rFonts w:ascii="Arial" w:hAnsi="Arial" w:cs="Arial"/>
        </w:rPr>
        <w:t>Agenda item:</w:t>
      </w:r>
      <w:r w:rsidRPr="00B777B5">
        <w:rPr>
          <w:rFonts w:ascii="Arial" w:hAnsi="Arial" w:cs="Arial"/>
          <w:b w:val="0"/>
        </w:rPr>
        <w:tab/>
      </w:r>
      <w:r w:rsidR="00B300DA" w:rsidRPr="00B300DA">
        <w:rPr>
          <w:rFonts w:ascii="Arial" w:hAnsi="Arial" w:cs="Arial"/>
          <w:b w:val="0"/>
        </w:rPr>
        <w:t>7.31.5.2</w:t>
      </w:r>
      <w:bookmarkStart w:id="5" w:name="_GoBack"/>
      <w:bookmarkEnd w:id="5"/>
    </w:p>
    <w:p w:rsidR="00C34497" w:rsidRPr="00B777B5" w:rsidRDefault="00C34497" w:rsidP="001236E8">
      <w:pPr>
        <w:pStyle w:val="afb"/>
        <w:spacing w:before="0" w:after="0" w:line="360" w:lineRule="auto"/>
        <w:jc w:val="left"/>
        <w:rPr>
          <w:rFonts w:ascii="Arial" w:hAnsi="Arial" w:cs="Arial"/>
          <w:b w:val="0"/>
        </w:rPr>
      </w:pPr>
      <w:r w:rsidRPr="00B777B5">
        <w:rPr>
          <w:rFonts w:ascii="Arial" w:hAnsi="Arial" w:cs="Arial"/>
        </w:rPr>
        <w:t>Document for:</w:t>
      </w:r>
      <w:r w:rsidRPr="00B777B5">
        <w:rPr>
          <w:rFonts w:ascii="Arial" w:hAnsi="Arial" w:cs="Arial"/>
          <w:b w:val="0"/>
        </w:rPr>
        <w:tab/>
      </w:r>
      <w:bookmarkStart w:id="6" w:name="DocumentFor"/>
      <w:bookmarkEnd w:id="6"/>
      <w:r w:rsidR="00141649" w:rsidRPr="00B777B5">
        <w:rPr>
          <w:rFonts w:ascii="Arial" w:hAnsi="Arial" w:cs="Arial" w:hint="eastAsia"/>
          <w:b w:val="0"/>
        </w:rPr>
        <w:t>Discussion</w:t>
      </w:r>
    </w:p>
    <w:p w:rsidR="004D369A" w:rsidRPr="00B777B5"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77B5">
        <w:t>Introduction</w:t>
      </w:r>
    </w:p>
    <w:p w:rsidR="00A02D83" w:rsidRPr="00B777B5" w:rsidRDefault="002E7D0D" w:rsidP="0056108B">
      <w:pPr>
        <w:spacing w:before="120" w:after="120" w:line="276" w:lineRule="auto"/>
        <w:jc w:val="left"/>
      </w:pPr>
      <w:r w:rsidRPr="00B777B5">
        <w:rPr>
          <w:rFonts w:hint="eastAsia"/>
        </w:rPr>
        <w:t>In the last meeting, the WF</w:t>
      </w:r>
      <w:r w:rsidRPr="00B777B5">
        <w:t xml:space="preserve"> on RRM requirements for NR_NTN_Ph3_Part2</w:t>
      </w:r>
      <w:r w:rsidR="007473FF" w:rsidRPr="00B777B5">
        <w:rPr>
          <w:rFonts w:hint="eastAsia"/>
        </w:rPr>
        <w:t xml:space="preserve"> was approved</w:t>
      </w:r>
      <w:r w:rsidRPr="00B777B5">
        <w:rPr>
          <w:rFonts w:hint="eastAsia"/>
        </w:rPr>
        <w:t xml:space="preserve">. </w:t>
      </w:r>
      <w:r w:rsidR="00D44D0F" w:rsidRPr="00B777B5">
        <w:t>T</w:t>
      </w:r>
      <w:r w:rsidR="000266BB" w:rsidRPr="00B777B5">
        <w:rPr>
          <w:rFonts w:hint="eastAsia"/>
        </w:rPr>
        <w:t>his document will discuss other RRM requirements</w:t>
      </w:r>
      <w:r w:rsidR="00D44D0F" w:rsidRPr="00B777B5">
        <w:rPr>
          <w:rFonts w:hint="eastAsia"/>
        </w:rPr>
        <w:t xml:space="preserve"> </w:t>
      </w:r>
      <w:r w:rsidR="007473FF" w:rsidRPr="00B777B5">
        <w:rPr>
          <w:rFonts w:hint="eastAsia"/>
        </w:rPr>
        <w:t xml:space="preserve">including </w:t>
      </w:r>
      <w:r w:rsidR="001F7DD2" w:rsidRPr="00B777B5">
        <w:rPr>
          <w:rFonts w:hint="eastAsia"/>
        </w:rPr>
        <w:t>downlink coverage</w:t>
      </w:r>
      <w:r w:rsidR="007473FF" w:rsidRPr="00B777B5">
        <w:t xml:space="preserve"> enhancement</w:t>
      </w:r>
      <w:r w:rsidR="007473FF" w:rsidRPr="00B777B5">
        <w:rPr>
          <w:rFonts w:hint="eastAsia"/>
        </w:rPr>
        <w:t xml:space="preserve"> for</w:t>
      </w:r>
      <w:r w:rsidR="00D44D0F" w:rsidRPr="00B777B5">
        <w:rPr>
          <w:rFonts w:hint="eastAsia"/>
        </w:rPr>
        <w:t xml:space="preserve"> </w:t>
      </w:r>
      <w:r w:rsidR="000266BB" w:rsidRPr="00B777B5">
        <w:rPr>
          <w:rFonts w:hint="eastAsia"/>
        </w:rPr>
        <w:t xml:space="preserve">NR </w:t>
      </w:r>
      <w:r w:rsidR="00B80DCD" w:rsidRPr="00B777B5">
        <w:rPr>
          <w:rFonts w:hint="eastAsia"/>
        </w:rPr>
        <w:t>NTN phase 3</w:t>
      </w:r>
      <w:r w:rsidRPr="00B777B5">
        <w:rPr>
          <w:rFonts w:hint="eastAsia"/>
        </w:rPr>
        <w:t xml:space="preserve"> </w:t>
      </w:r>
      <w:r w:rsidR="00D44D0F" w:rsidRPr="00B777B5">
        <w:rPr>
          <w:rFonts w:hint="eastAsia"/>
        </w:rPr>
        <w:t>and give our understanding and proposals.</w:t>
      </w:r>
    </w:p>
    <w:p w:rsidR="004B3EE8" w:rsidRPr="00B777B5"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777B5">
        <w:rPr>
          <w:rFonts w:hint="eastAsia"/>
        </w:rPr>
        <w:t>Discussion</w:t>
      </w:r>
    </w:p>
    <w:p w:rsidR="001F7DD2" w:rsidRPr="00B777B5" w:rsidRDefault="001F7DD2" w:rsidP="001F7DD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B777B5">
        <w:rPr>
          <w:rFonts w:ascii="Times New Roman" w:hAnsi="Times New Roman" w:hint="eastAsia"/>
          <w:b/>
          <w:bCs/>
          <w:kern w:val="2"/>
          <w:sz w:val="21"/>
          <w:szCs w:val="21"/>
          <w:u w:val="single"/>
          <w:lang w:val="sv-SE"/>
        </w:rPr>
        <w:t>RAN2 LS</w:t>
      </w:r>
    </w:p>
    <w:p w:rsidR="001F7DD2" w:rsidRPr="00B777B5" w:rsidRDefault="001F7DD2" w:rsidP="001F7DD2">
      <w:r w:rsidRPr="00B777B5">
        <w:rPr>
          <w:rFonts w:hint="eastAsia"/>
        </w:rPr>
        <w:t xml:space="preserve">In RAN2 </w:t>
      </w:r>
      <w:r w:rsidRPr="00B777B5">
        <w:t>#129bis</w:t>
      </w:r>
      <w:r w:rsidRPr="00B777B5">
        <w:rPr>
          <w:rFonts w:hint="eastAsia"/>
        </w:rPr>
        <w:t xml:space="preserve"> meeting, </w:t>
      </w:r>
      <w:r w:rsidR="001E73DB" w:rsidRPr="00B777B5">
        <w:rPr>
          <w:rFonts w:hint="eastAsia"/>
        </w:rPr>
        <w:t>for downlink coverage enhancement</w:t>
      </w:r>
      <w:r w:rsidR="001E73DB" w:rsidRPr="00B777B5">
        <w:t>,</w:t>
      </w:r>
      <w:r w:rsidR="001E73DB" w:rsidRPr="00B777B5" w:rsidDel="008B32F2">
        <w:t xml:space="preserve"> </w:t>
      </w:r>
      <w:r w:rsidRPr="00B777B5">
        <w:rPr>
          <w:rFonts w:hint="eastAsia"/>
        </w:rPr>
        <w:t xml:space="preserve">an LS about </w:t>
      </w:r>
      <w:r w:rsidRPr="00B777B5">
        <w:t>multiple</w:t>
      </w:r>
      <w:r w:rsidRPr="00B777B5">
        <w:rPr>
          <w:rFonts w:hint="eastAsia"/>
        </w:rPr>
        <w:t xml:space="preserve"> SMTC for downlink coverage enhancement was sent to RAN4, and there were two agreements from RAN2 that need </w:t>
      </w:r>
      <w:r w:rsidRPr="00B777B5">
        <w:t>confirmation</w:t>
      </w:r>
      <w:r w:rsidRPr="00B777B5">
        <w:rPr>
          <w:rFonts w:hint="eastAsia"/>
        </w:rPr>
        <w:t xml:space="preserve"> from RAN4. The conte</w:t>
      </w:r>
      <w:r w:rsidR="00171C06" w:rsidRPr="00B777B5">
        <w:rPr>
          <w:rFonts w:hint="eastAsia"/>
        </w:rPr>
        <w:t>nt of LS is copied as follows [1</w:t>
      </w:r>
      <w:r w:rsidRPr="00B777B5">
        <w:rPr>
          <w:rFonts w:hint="eastAsia"/>
        </w:rPr>
        <w:t>]:</w:t>
      </w:r>
    </w:p>
    <w:tbl>
      <w:tblPr>
        <w:tblStyle w:val="af8"/>
        <w:tblW w:w="0" w:type="auto"/>
        <w:tblLook w:val="04A0" w:firstRow="1" w:lastRow="0" w:firstColumn="1" w:lastColumn="0" w:noHBand="0" w:noVBand="1"/>
      </w:tblPr>
      <w:tblGrid>
        <w:gridCol w:w="9855"/>
      </w:tblGrid>
      <w:tr w:rsidR="001F7DD2" w:rsidRPr="00B777B5" w:rsidTr="001F7DD2">
        <w:tc>
          <w:tcPr>
            <w:tcW w:w="9855" w:type="dxa"/>
          </w:tcPr>
          <w:p w:rsidR="001F7DD2" w:rsidRPr="00B777B5" w:rsidRDefault="001F7DD2" w:rsidP="001F7DD2">
            <w:pPr>
              <w:spacing w:before="120" w:after="120"/>
            </w:pPr>
            <w:r w:rsidRPr="00B777B5">
              <w:rPr>
                <w:rFonts w:hint="eastAsia"/>
              </w:rPr>
              <w:t>For downlink coverage enhancement</w:t>
            </w:r>
            <w:r w:rsidRPr="00B777B5">
              <w:t>,</w:t>
            </w:r>
            <w:r w:rsidRPr="00B777B5" w:rsidDel="008B32F2">
              <w:t xml:space="preserve"> </w:t>
            </w:r>
            <w:r w:rsidRPr="00B777B5">
              <w:t xml:space="preserve">RAN2 </w:t>
            </w:r>
            <w:r w:rsidRPr="00B777B5">
              <w:rPr>
                <w:rFonts w:hint="eastAsia"/>
              </w:rPr>
              <w:t xml:space="preserve">assumes that </w:t>
            </w:r>
            <w:r w:rsidRPr="00B777B5">
              <w:t>it will be possible to have different SSB periodicit</w:t>
            </w:r>
            <w:r w:rsidRPr="00B777B5">
              <w:rPr>
                <w:rFonts w:hint="eastAsia"/>
              </w:rPr>
              <w:t>ies</w:t>
            </w:r>
            <w:r w:rsidRPr="00B777B5">
              <w:t xml:space="preserve"> among neighbour cells in the same frequency layer, </w:t>
            </w:r>
            <w:r w:rsidRPr="00B777B5">
              <w:rPr>
                <w:rFonts w:hint="eastAsia"/>
              </w:rPr>
              <w:t xml:space="preserve">and </w:t>
            </w:r>
            <w:r w:rsidRPr="00B777B5">
              <w:t xml:space="preserve">for the case of intra-frequency neighbouring cells, the SSBs of surrounding neighbour cells may be transmitted at different times. </w:t>
            </w:r>
            <w:r w:rsidRPr="00B777B5">
              <w:rPr>
                <w:rFonts w:hint="eastAsia"/>
              </w:rPr>
              <w:t>Thus,</w:t>
            </w:r>
            <w:r w:rsidRPr="00B777B5">
              <w:t xml:space="preserve"> RAN2 </w:t>
            </w:r>
            <w:r w:rsidRPr="00B777B5">
              <w:rPr>
                <w:rFonts w:hint="eastAsia"/>
              </w:rPr>
              <w:t>made the following agreements</w:t>
            </w:r>
            <w:r w:rsidRPr="00B777B5">
              <w:t>, given that at any time the UE will not use more SMTCs/G</w:t>
            </w:r>
            <w:r w:rsidRPr="00B777B5">
              <w:rPr>
                <w:rFonts w:hint="eastAsia"/>
              </w:rPr>
              <w:t>aps</w:t>
            </w:r>
            <w:r w:rsidRPr="00B777B5">
              <w:t xml:space="preserve"> in parallel than in previous releases</w:t>
            </w:r>
            <w:r w:rsidRPr="00B777B5">
              <w:rPr>
                <w:rFonts w:hint="eastAsia"/>
              </w:rPr>
              <w:t>:</w:t>
            </w:r>
          </w:p>
          <w:p w:rsidR="001F7DD2" w:rsidRPr="00B777B5" w:rsidRDefault="001F7DD2" w:rsidP="001F7DD2">
            <w:pPr>
              <w:pStyle w:val="afa"/>
              <w:widowControl/>
              <w:numPr>
                <w:ilvl w:val="0"/>
                <w:numId w:val="45"/>
              </w:numPr>
              <w:spacing w:before="120" w:after="120" w:line="276" w:lineRule="auto"/>
              <w:ind w:firstLineChars="0"/>
              <w:contextualSpacing/>
              <w:jc w:val="left"/>
              <w:rPr>
                <w:rFonts w:eastAsia="宋体"/>
                <w:sz w:val="20"/>
                <w:szCs w:val="20"/>
              </w:rPr>
            </w:pPr>
            <w:r w:rsidRPr="00B777B5">
              <w:rPr>
                <w:rFonts w:eastAsia="宋体"/>
                <w:sz w:val="20"/>
                <w:szCs w:val="20"/>
              </w:rPr>
              <w:t>RAN2 consider</w:t>
            </w:r>
            <w:r w:rsidRPr="00B777B5">
              <w:rPr>
                <w:rFonts w:eastAsia="宋体" w:hint="eastAsia"/>
                <w:sz w:val="20"/>
                <w:szCs w:val="20"/>
              </w:rPr>
              <w:t>s</w:t>
            </w:r>
            <w:r w:rsidRPr="00B777B5">
              <w:rPr>
                <w:rFonts w:eastAsia="宋体"/>
                <w:sz w:val="20"/>
                <w:szCs w:val="20"/>
              </w:rPr>
              <w:t xml:space="preserve"> </w:t>
            </w:r>
            <w:proofErr w:type="gramStart"/>
            <w:r w:rsidRPr="00B777B5">
              <w:rPr>
                <w:rFonts w:eastAsia="宋体"/>
                <w:sz w:val="20"/>
                <w:szCs w:val="20"/>
              </w:rPr>
              <w:t>to support</w:t>
            </w:r>
            <w:proofErr w:type="gramEnd"/>
            <w:r w:rsidRPr="00B777B5">
              <w:rPr>
                <w:rFonts w:eastAsia="宋体"/>
                <w:sz w:val="20"/>
                <w:szCs w:val="20"/>
              </w:rPr>
              <w:t xml:space="preserve"> configuring two different SMTC periodicities (with different offsets) in one frequency layer for idle, inactive and connected mode </w:t>
            </w:r>
            <w:proofErr w:type="spellStart"/>
            <w:r w:rsidRPr="00B777B5">
              <w:rPr>
                <w:rFonts w:eastAsia="宋体"/>
                <w:sz w:val="20"/>
                <w:szCs w:val="20"/>
              </w:rPr>
              <w:t>neighbor</w:t>
            </w:r>
            <w:proofErr w:type="spellEnd"/>
            <w:r w:rsidRPr="00B777B5">
              <w:rPr>
                <w:rFonts w:eastAsia="宋体"/>
                <w:sz w:val="20"/>
                <w:szCs w:val="20"/>
              </w:rPr>
              <w:t xml:space="preserve"> cell measurements.</w:t>
            </w:r>
            <w:bookmarkStart w:id="7" w:name="OLE_LINK2"/>
          </w:p>
          <w:bookmarkEnd w:id="7"/>
          <w:p w:rsidR="001F7DD2" w:rsidRPr="00B777B5" w:rsidRDefault="001F7DD2" w:rsidP="001F7DD2">
            <w:pPr>
              <w:pStyle w:val="afa"/>
              <w:widowControl/>
              <w:numPr>
                <w:ilvl w:val="0"/>
                <w:numId w:val="45"/>
              </w:numPr>
              <w:spacing w:before="120" w:after="120" w:line="276" w:lineRule="auto"/>
              <w:ind w:firstLineChars="0"/>
              <w:contextualSpacing/>
              <w:jc w:val="left"/>
              <w:rPr>
                <w:rFonts w:eastAsia="宋体"/>
                <w:sz w:val="20"/>
                <w:szCs w:val="20"/>
              </w:rPr>
            </w:pPr>
            <w:r w:rsidRPr="00B777B5">
              <w:rPr>
                <w:rFonts w:eastAsia="宋体"/>
                <w:sz w:val="20"/>
                <w:szCs w:val="20"/>
              </w:rPr>
              <w:t xml:space="preserve">RAN2 </w:t>
            </w:r>
            <w:r w:rsidRPr="00B777B5">
              <w:rPr>
                <w:rFonts w:eastAsia="宋体" w:hint="eastAsia"/>
                <w:sz w:val="20"/>
                <w:szCs w:val="20"/>
              </w:rPr>
              <w:t>agrees to s</w:t>
            </w:r>
            <w:r w:rsidRPr="00B777B5">
              <w:rPr>
                <w:rFonts w:eastAsia="宋体"/>
                <w:sz w:val="20"/>
                <w:szCs w:val="20"/>
              </w:rPr>
              <w:t>upport configuring more than 4 SMTCs per frequency (i.e. 6) for idle/inactive UEs.</w:t>
            </w:r>
            <w:r w:rsidRPr="00B777B5">
              <w:rPr>
                <w:rFonts w:eastAsia="宋体" w:hint="eastAsia"/>
                <w:sz w:val="20"/>
                <w:szCs w:val="20"/>
              </w:rPr>
              <w:t xml:space="preserve"> </w:t>
            </w:r>
          </w:p>
          <w:p w:rsidR="001F7DD2" w:rsidRPr="00B777B5" w:rsidRDefault="001F7DD2" w:rsidP="001F7DD2">
            <w:pPr>
              <w:spacing w:before="120" w:after="120"/>
              <w:rPr>
                <w:rFonts w:eastAsiaTheme="minorEastAsia"/>
              </w:rPr>
            </w:pPr>
            <w:r w:rsidRPr="00B777B5">
              <w:rPr>
                <w:rFonts w:hint="eastAsia"/>
              </w:rPr>
              <w:t>R</w:t>
            </w:r>
            <w:r w:rsidRPr="00B777B5">
              <w:t xml:space="preserve">AN2 </w:t>
            </w:r>
            <w:r w:rsidRPr="00B777B5">
              <w:rPr>
                <w:rFonts w:hint="eastAsia"/>
              </w:rPr>
              <w:t xml:space="preserve">would like </w:t>
            </w:r>
            <w:r w:rsidRPr="00B777B5">
              <w:t xml:space="preserve">RAN4 to provide feedback on whether it is feasible to support </w:t>
            </w:r>
            <w:r w:rsidRPr="00B777B5">
              <w:rPr>
                <w:rFonts w:hint="eastAsia"/>
              </w:rPr>
              <w:t>these agreements</w:t>
            </w:r>
            <w:r w:rsidRPr="00B777B5">
              <w:t xml:space="preserve"> in Rel-19 timeframe</w:t>
            </w:r>
            <w:r w:rsidRPr="00B777B5">
              <w:rPr>
                <w:rFonts w:hint="eastAsia"/>
              </w:rPr>
              <w:t xml:space="preserve">. </w:t>
            </w:r>
          </w:p>
        </w:tc>
      </w:tr>
    </w:tbl>
    <w:p w:rsidR="001F7DD2" w:rsidRPr="00B777B5" w:rsidRDefault="001F7DD2" w:rsidP="001B1993">
      <w:pPr>
        <w:spacing w:before="120" w:after="120"/>
        <w:jc w:val="left"/>
      </w:pPr>
      <w:r w:rsidRPr="00B777B5">
        <w:rPr>
          <w:rFonts w:hint="eastAsia"/>
        </w:rPr>
        <w:t>In our view, for</w:t>
      </w:r>
      <w:r w:rsidRPr="00B777B5">
        <w:t xml:space="preserve"> </w:t>
      </w:r>
      <w:r w:rsidR="00D52CFD" w:rsidRPr="00B777B5">
        <w:rPr>
          <w:rFonts w:hint="eastAsia"/>
        </w:rPr>
        <w:t xml:space="preserve">the case of </w:t>
      </w:r>
      <w:r w:rsidRPr="00B777B5">
        <w:t>configuring more than 4 SMTCs per frequency (i.e. 6) for idle/inactive UEs</w:t>
      </w:r>
      <w:r w:rsidRPr="00B777B5">
        <w:rPr>
          <w:rFonts w:hint="eastAsia"/>
        </w:rPr>
        <w:t>,</w:t>
      </w:r>
      <w:r w:rsidR="00D52CFD" w:rsidRPr="00B777B5">
        <w:rPr>
          <w:rFonts w:hint="eastAsia"/>
        </w:rPr>
        <w:t xml:space="preserve"> we believe that</w:t>
      </w:r>
      <w:r w:rsidRPr="00B777B5">
        <w:rPr>
          <w:rFonts w:hint="eastAsia"/>
        </w:rPr>
        <w:t xml:space="preserve"> it just </w:t>
      </w:r>
      <w:r w:rsidR="00D52CFD" w:rsidRPr="00B777B5">
        <w:rPr>
          <w:rFonts w:hint="eastAsia"/>
        </w:rPr>
        <w:t>has impact on</w:t>
      </w:r>
      <w:r w:rsidRPr="00B777B5">
        <w:rPr>
          <w:rFonts w:hint="eastAsia"/>
        </w:rPr>
        <w:t xml:space="preserve"> configuration and there is no additional RAN4 RRM impact.</w:t>
      </w:r>
      <w:r w:rsidR="00D52CFD" w:rsidRPr="00B777B5">
        <w:rPr>
          <w:rFonts w:hint="eastAsia"/>
        </w:rPr>
        <w:t xml:space="preserve"> In existing requirements, if the UE only support to measure 2 SMTCs in</w:t>
      </w:r>
      <w:r w:rsidR="00D52CFD" w:rsidRPr="00B777B5">
        <w:t xml:space="preserve"> parallel</w:t>
      </w:r>
      <w:r w:rsidR="00D52CFD" w:rsidRPr="00B777B5">
        <w:rPr>
          <w:rFonts w:hint="eastAsia"/>
        </w:rPr>
        <w:t>, when the network configure 4 SMTCs, the UE will choose 2 SMTCs to measure</w:t>
      </w:r>
      <w:r w:rsidR="00171C06" w:rsidRPr="00B777B5">
        <w:rPr>
          <w:rFonts w:hint="eastAsia"/>
        </w:rPr>
        <w:t xml:space="preserve"> [2]</w:t>
      </w:r>
      <w:r w:rsidR="00D52CFD" w:rsidRPr="00B777B5">
        <w:rPr>
          <w:rFonts w:hint="eastAsia"/>
        </w:rPr>
        <w:t xml:space="preserve">. Therefore, if the network </w:t>
      </w:r>
      <w:r w:rsidR="00D52CFD" w:rsidRPr="00B777B5">
        <w:t>configur</w:t>
      </w:r>
      <w:r w:rsidR="00D52CFD" w:rsidRPr="00B777B5">
        <w:rPr>
          <w:rFonts w:hint="eastAsia"/>
        </w:rPr>
        <w:t>es</w:t>
      </w:r>
      <w:r w:rsidR="00D52CFD" w:rsidRPr="00B777B5">
        <w:t xml:space="preserve"> more than 4 SMTCs per frequency (i.e. 6) for idle/inactive UEs</w:t>
      </w:r>
      <w:r w:rsidR="00D52CFD" w:rsidRPr="00B777B5">
        <w:rPr>
          <w:rFonts w:hint="eastAsia"/>
        </w:rPr>
        <w:t xml:space="preserve">, and the UE capability of supporting </w:t>
      </w:r>
      <w:r w:rsidR="00D52CFD" w:rsidRPr="00B777B5">
        <w:t>multiple</w:t>
      </w:r>
      <w:r w:rsidR="00D52CFD" w:rsidRPr="00B777B5">
        <w:rPr>
          <w:rFonts w:hint="eastAsia"/>
        </w:rPr>
        <w:t xml:space="preserve"> </w:t>
      </w:r>
      <w:r w:rsidR="00D52CFD" w:rsidRPr="00B777B5">
        <w:t>SMTCs</w:t>
      </w:r>
      <w:r w:rsidR="00D52CFD" w:rsidRPr="00B777B5">
        <w:rPr>
          <w:rFonts w:hint="eastAsia"/>
        </w:rPr>
        <w:t xml:space="preserve"> </w:t>
      </w:r>
      <w:r w:rsidR="00D52CFD" w:rsidRPr="00B777B5">
        <w:t>in parallel</w:t>
      </w:r>
      <w:r w:rsidR="00D52CFD" w:rsidRPr="00B777B5">
        <w:rPr>
          <w:rFonts w:hint="eastAsia"/>
        </w:rPr>
        <w:t xml:space="preserve"> doesn</w:t>
      </w:r>
      <w:r w:rsidR="00D52CFD" w:rsidRPr="00B777B5">
        <w:t>’</w:t>
      </w:r>
      <w:r w:rsidR="00D52CFD" w:rsidRPr="00B777B5">
        <w:rPr>
          <w:rFonts w:hint="eastAsia"/>
        </w:rPr>
        <w:t>t change, then the UE also choose 2/4 SMTCs to measure, and there is no need to update the related RRM requirement.</w:t>
      </w:r>
    </w:p>
    <w:p w:rsidR="00C61BA0" w:rsidRPr="00B777B5" w:rsidRDefault="00C61BA0" w:rsidP="001B1993">
      <w:pPr>
        <w:spacing w:before="120" w:after="120"/>
        <w:jc w:val="left"/>
        <w:rPr>
          <w:b/>
        </w:rPr>
      </w:pPr>
      <w:r w:rsidRPr="00B777B5">
        <w:rPr>
          <w:rFonts w:hint="eastAsia"/>
          <w:b/>
        </w:rPr>
        <w:t>Observation 1: In existing requirements, if the UE only support to measure 2 SMTCs in</w:t>
      </w:r>
      <w:r w:rsidRPr="00B777B5">
        <w:rPr>
          <w:b/>
        </w:rPr>
        <w:t xml:space="preserve"> parallel</w:t>
      </w:r>
      <w:r w:rsidRPr="00B777B5">
        <w:rPr>
          <w:rFonts w:hint="eastAsia"/>
          <w:b/>
        </w:rPr>
        <w:t>, when the network configure 4 SMTCs, the UE will choose 2 SMTCs to measure.</w:t>
      </w:r>
    </w:p>
    <w:p w:rsidR="00B14580" w:rsidRPr="00B777B5" w:rsidRDefault="00D52CFD" w:rsidP="00B14580">
      <w:pPr>
        <w:spacing w:before="120" w:after="120"/>
        <w:jc w:val="left"/>
        <w:rPr>
          <w:b/>
        </w:rPr>
      </w:pPr>
      <w:r w:rsidRPr="00B777B5">
        <w:rPr>
          <w:rFonts w:hint="eastAsia"/>
          <w:b/>
        </w:rPr>
        <w:t>Proposal 1:</w:t>
      </w:r>
      <w:r w:rsidR="00B14580" w:rsidRPr="00B777B5">
        <w:rPr>
          <w:rFonts w:hint="eastAsia"/>
          <w:b/>
        </w:rPr>
        <w:t xml:space="preserve"> For the network </w:t>
      </w:r>
      <w:r w:rsidR="00B14580" w:rsidRPr="00B777B5">
        <w:rPr>
          <w:b/>
        </w:rPr>
        <w:t>configur</w:t>
      </w:r>
      <w:r w:rsidR="00B14580" w:rsidRPr="00B777B5">
        <w:rPr>
          <w:rFonts w:hint="eastAsia"/>
          <w:b/>
        </w:rPr>
        <w:t>ing</w:t>
      </w:r>
      <w:r w:rsidR="00B14580" w:rsidRPr="00B777B5">
        <w:rPr>
          <w:b/>
        </w:rPr>
        <w:t xml:space="preserve"> more than 4 SMTCs per frequency (i.e. 6) for idle/inactive UEs</w:t>
      </w:r>
      <w:r w:rsidR="00B14580" w:rsidRPr="00B777B5">
        <w:rPr>
          <w:rFonts w:hint="eastAsia"/>
          <w:b/>
        </w:rPr>
        <w:t xml:space="preserve">, if the UE capability of supporting </w:t>
      </w:r>
      <w:r w:rsidR="00B14580" w:rsidRPr="00B777B5">
        <w:rPr>
          <w:b/>
        </w:rPr>
        <w:t>multiple</w:t>
      </w:r>
      <w:r w:rsidR="00B14580" w:rsidRPr="00B777B5">
        <w:rPr>
          <w:rFonts w:hint="eastAsia"/>
          <w:b/>
        </w:rPr>
        <w:t xml:space="preserve"> </w:t>
      </w:r>
      <w:r w:rsidR="00B14580" w:rsidRPr="00B777B5">
        <w:rPr>
          <w:b/>
        </w:rPr>
        <w:t>SMTCs</w:t>
      </w:r>
      <w:r w:rsidR="00B14580" w:rsidRPr="00B777B5">
        <w:rPr>
          <w:rFonts w:hint="eastAsia"/>
          <w:b/>
        </w:rPr>
        <w:t xml:space="preserve"> </w:t>
      </w:r>
      <w:r w:rsidR="00B14580" w:rsidRPr="00B777B5">
        <w:rPr>
          <w:b/>
        </w:rPr>
        <w:t>in parallel</w:t>
      </w:r>
      <w:r w:rsidR="00B14580" w:rsidRPr="00B777B5">
        <w:rPr>
          <w:rFonts w:hint="eastAsia"/>
          <w:b/>
        </w:rPr>
        <w:t xml:space="preserve"> doesn</w:t>
      </w:r>
      <w:r w:rsidR="00B14580" w:rsidRPr="00B777B5">
        <w:rPr>
          <w:b/>
        </w:rPr>
        <w:t>’</w:t>
      </w:r>
      <w:r w:rsidR="00B14580" w:rsidRPr="00B777B5">
        <w:rPr>
          <w:rFonts w:hint="eastAsia"/>
          <w:b/>
        </w:rPr>
        <w:t>t change, then the UE also choose 2/4 SMTCs to measure, and there is no need to update the related RRM requirement.</w:t>
      </w:r>
    </w:p>
    <w:p w:rsidR="001F7DD2" w:rsidRPr="00B777B5" w:rsidRDefault="00B14580" w:rsidP="001F7DD2">
      <w:pPr>
        <w:rPr>
          <w:b/>
          <w:szCs w:val="21"/>
        </w:rPr>
      </w:pPr>
      <w:r w:rsidRPr="00B777B5">
        <w:rPr>
          <w:rFonts w:hint="eastAsia"/>
          <w:b/>
          <w:szCs w:val="21"/>
        </w:rPr>
        <w:t xml:space="preserve">Proposal 2: Reply RAN2 that </w:t>
      </w:r>
      <w:r w:rsidRPr="00B777B5">
        <w:rPr>
          <w:b/>
          <w:szCs w:val="21"/>
        </w:rPr>
        <w:t>it is feasible to support configuring more than 4 SMTCs per frequency (i.e. 6) for idle/inactive UEs in Rel-19 timeframe</w:t>
      </w:r>
      <w:r w:rsidRPr="00B777B5">
        <w:rPr>
          <w:rFonts w:hint="eastAsia"/>
          <w:b/>
          <w:szCs w:val="21"/>
        </w:rPr>
        <w:t>, and there is no additional RAN4 RRM impact.</w:t>
      </w:r>
    </w:p>
    <w:p w:rsidR="000A6E28" w:rsidRPr="00B777B5" w:rsidRDefault="00B6386F" w:rsidP="00B6386F">
      <w:pPr>
        <w:jc w:val="left"/>
        <w:rPr>
          <w:szCs w:val="21"/>
        </w:rPr>
      </w:pPr>
      <w:r w:rsidRPr="00B777B5">
        <w:rPr>
          <w:rFonts w:hint="eastAsia"/>
          <w:szCs w:val="21"/>
        </w:rPr>
        <w:t xml:space="preserve">For </w:t>
      </w:r>
      <w:r w:rsidRPr="00B777B5">
        <w:rPr>
          <w:szCs w:val="21"/>
        </w:rPr>
        <w:t>configuring two different SMTC periodicities (with different offsets) in one frequency layer</w:t>
      </w:r>
      <w:r w:rsidRPr="00B777B5">
        <w:rPr>
          <w:rFonts w:hint="eastAsia"/>
          <w:szCs w:val="21"/>
        </w:rPr>
        <w:t xml:space="preserve">, at least the </w:t>
      </w:r>
      <w:r w:rsidRPr="00B777B5">
        <w:rPr>
          <w:szCs w:val="21"/>
        </w:rPr>
        <w:t>calculation</w:t>
      </w:r>
      <w:r w:rsidRPr="00B777B5">
        <w:rPr>
          <w:rFonts w:hint="eastAsia"/>
          <w:szCs w:val="21"/>
        </w:rPr>
        <w:t xml:space="preserve"> for </w:t>
      </w:r>
      <w:proofErr w:type="spellStart"/>
      <w:r w:rsidRPr="00B777B5">
        <w:rPr>
          <w:rFonts w:cs="v4.2.0"/>
          <w:szCs w:val="21"/>
        </w:rPr>
        <w:t>K</w:t>
      </w:r>
      <w:r w:rsidRPr="00B777B5">
        <w:rPr>
          <w:rFonts w:cs="v4.2.0"/>
          <w:szCs w:val="21"/>
          <w:vertAlign w:val="subscript"/>
        </w:rPr>
        <w:t>multi_SMTC</w:t>
      </w:r>
      <w:proofErr w:type="spellEnd"/>
      <w:r w:rsidRPr="00B777B5">
        <w:rPr>
          <w:rFonts w:cs="v4.2.0" w:hint="eastAsia"/>
          <w:szCs w:val="21"/>
          <w:vertAlign w:val="subscript"/>
        </w:rPr>
        <w:t xml:space="preserve">  </w:t>
      </w:r>
      <w:r w:rsidRPr="00B777B5">
        <w:rPr>
          <w:szCs w:val="21"/>
        </w:rPr>
        <w:t xml:space="preserve">for idle, inactive and connected mode </w:t>
      </w:r>
      <w:proofErr w:type="spellStart"/>
      <w:r w:rsidRPr="00B777B5">
        <w:rPr>
          <w:szCs w:val="21"/>
        </w:rPr>
        <w:t>neighbor</w:t>
      </w:r>
      <w:proofErr w:type="spellEnd"/>
      <w:r w:rsidRPr="00B777B5">
        <w:rPr>
          <w:szCs w:val="21"/>
        </w:rPr>
        <w:t xml:space="preserve"> cell measurements</w:t>
      </w:r>
      <w:r w:rsidRPr="00B777B5">
        <w:rPr>
          <w:rFonts w:hint="eastAsia"/>
          <w:szCs w:val="21"/>
        </w:rPr>
        <w:t xml:space="preserve"> need to be discussed, especially for the</w:t>
      </w:r>
      <w:r w:rsidRPr="00B777B5">
        <w:rPr>
          <w:szCs w:val="21"/>
        </w:rPr>
        <w:t xml:space="preserve"> </w:t>
      </w:r>
      <w:r w:rsidRPr="00B777B5">
        <w:rPr>
          <w:rFonts w:hint="eastAsia"/>
          <w:szCs w:val="21"/>
        </w:rPr>
        <w:t xml:space="preserve">case of </w:t>
      </w:r>
      <w:r w:rsidRPr="00B777B5">
        <w:rPr>
          <w:szCs w:val="21"/>
        </w:rPr>
        <w:t>SMTCs partially overlap</w:t>
      </w:r>
      <w:r w:rsidR="006D2505" w:rsidRPr="00B777B5">
        <w:rPr>
          <w:rFonts w:hint="eastAsia"/>
          <w:szCs w:val="21"/>
        </w:rPr>
        <w:t>p</w:t>
      </w:r>
      <w:r w:rsidRPr="00B777B5">
        <w:rPr>
          <w:rFonts w:hint="eastAsia"/>
          <w:szCs w:val="21"/>
        </w:rPr>
        <w:t>ing</w:t>
      </w:r>
      <w:r w:rsidRPr="00B777B5">
        <w:rPr>
          <w:szCs w:val="21"/>
        </w:rPr>
        <w:t xml:space="preserve"> with each other</w:t>
      </w:r>
      <w:r w:rsidR="006D2505" w:rsidRPr="00B777B5">
        <w:rPr>
          <w:rFonts w:hint="eastAsia"/>
          <w:szCs w:val="21"/>
        </w:rPr>
        <w:t xml:space="preserve">, the </w:t>
      </w:r>
      <w:r w:rsidR="000A6E28" w:rsidRPr="00B777B5">
        <w:rPr>
          <w:rFonts w:hint="eastAsia"/>
          <w:szCs w:val="21"/>
        </w:rPr>
        <w:t xml:space="preserve">intra-f and inter-f </w:t>
      </w:r>
      <w:r w:rsidR="006D2505" w:rsidRPr="00B777B5">
        <w:rPr>
          <w:rFonts w:hint="eastAsia"/>
          <w:szCs w:val="21"/>
        </w:rPr>
        <w:t xml:space="preserve">measurement </w:t>
      </w:r>
      <w:r w:rsidR="006D2505" w:rsidRPr="00B777B5">
        <w:rPr>
          <w:rFonts w:hint="eastAsia"/>
          <w:szCs w:val="21"/>
        </w:rPr>
        <w:lastRenderedPageBreak/>
        <w:t xml:space="preserve">requirement </w:t>
      </w:r>
      <w:r w:rsidR="000A6E28" w:rsidRPr="00B777B5">
        <w:rPr>
          <w:rFonts w:hint="eastAsia"/>
          <w:szCs w:val="21"/>
        </w:rPr>
        <w:t>in different SMTC</w:t>
      </w:r>
      <w:r w:rsidR="00C61BA0" w:rsidRPr="00B777B5">
        <w:rPr>
          <w:rFonts w:hint="eastAsia"/>
          <w:szCs w:val="21"/>
        </w:rPr>
        <w:t xml:space="preserve">s configured with </w:t>
      </w:r>
      <w:r w:rsidR="006D2505" w:rsidRPr="00B777B5">
        <w:rPr>
          <w:rFonts w:hint="eastAsia"/>
          <w:szCs w:val="21"/>
        </w:rPr>
        <w:t xml:space="preserve">different </w:t>
      </w:r>
      <w:r w:rsidR="006D2505" w:rsidRPr="00B777B5">
        <w:rPr>
          <w:szCs w:val="21"/>
        </w:rPr>
        <w:t>periodicities</w:t>
      </w:r>
      <w:r w:rsidR="006D2505" w:rsidRPr="00B777B5">
        <w:rPr>
          <w:rFonts w:hint="eastAsia"/>
          <w:szCs w:val="21"/>
        </w:rPr>
        <w:t xml:space="preserve"> </w:t>
      </w:r>
      <w:r w:rsidR="000A6E28" w:rsidRPr="00B777B5">
        <w:rPr>
          <w:rFonts w:hint="eastAsia"/>
          <w:szCs w:val="21"/>
        </w:rPr>
        <w:t>will</w:t>
      </w:r>
      <w:r w:rsidR="006D2505" w:rsidRPr="00B777B5">
        <w:rPr>
          <w:rFonts w:hint="eastAsia"/>
          <w:szCs w:val="21"/>
        </w:rPr>
        <w:t xml:space="preserve"> be different.</w:t>
      </w:r>
      <w:r w:rsidR="000A6E28" w:rsidRPr="00B777B5">
        <w:rPr>
          <w:rFonts w:hint="eastAsia"/>
          <w:szCs w:val="21"/>
        </w:rPr>
        <w:t xml:space="preserve"> In addition, we also think that RAN4 also need to discuss whether there are impacts for </w:t>
      </w:r>
      <w:r w:rsidR="000A6E28" w:rsidRPr="00B777B5">
        <w:rPr>
          <w:szCs w:val="21"/>
        </w:rPr>
        <w:t>L1-RSRP measurement requirements</w:t>
      </w:r>
      <w:r w:rsidR="000A6E28" w:rsidRPr="00B777B5">
        <w:rPr>
          <w:rFonts w:hint="eastAsia"/>
          <w:szCs w:val="21"/>
        </w:rPr>
        <w:t>.</w:t>
      </w:r>
    </w:p>
    <w:p w:rsidR="000A6E28" w:rsidRPr="00B777B5" w:rsidRDefault="000A6E28" w:rsidP="00B6386F">
      <w:pPr>
        <w:jc w:val="left"/>
      </w:pPr>
      <w:r w:rsidRPr="00B777B5">
        <w:rPr>
          <w:rFonts w:hint="eastAsia"/>
          <w:szCs w:val="21"/>
        </w:rPr>
        <w:t>From RAN4 perspective, t</w:t>
      </w:r>
      <w:r w:rsidRPr="00B777B5">
        <w:rPr>
          <w:szCs w:val="21"/>
        </w:rPr>
        <w:t>he first step is to confirm which requirements are affected</w:t>
      </w:r>
      <w:r w:rsidRPr="00B777B5">
        <w:rPr>
          <w:rFonts w:hint="eastAsia"/>
          <w:szCs w:val="21"/>
        </w:rPr>
        <w:t xml:space="preserve"> by the above agreement case by case</w:t>
      </w:r>
      <w:r w:rsidRPr="00B777B5">
        <w:rPr>
          <w:szCs w:val="21"/>
        </w:rPr>
        <w:t xml:space="preserve">, and then discuss how to define update </w:t>
      </w:r>
      <w:r w:rsidRPr="00B777B5">
        <w:rPr>
          <w:rFonts w:hint="eastAsia"/>
          <w:szCs w:val="21"/>
        </w:rPr>
        <w:t xml:space="preserve">the </w:t>
      </w:r>
      <w:r w:rsidRPr="00B777B5">
        <w:rPr>
          <w:szCs w:val="21"/>
        </w:rPr>
        <w:t>requirements</w:t>
      </w:r>
      <w:r w:rsidRPr="00B777B5">
        <w:rPr>
          <w:rFonts w:hint="eastAsia"/>
          <w:szCs w:val="21"/>
        </w:rPr>
        <w:t>. Considering CR drafting, w</w:t>
      </w:r>
      <w:r w:rsidRPr="00B777B5">
        <w:rPr>
          <w:szCs w:val="21"/>
        </w:rPr>
        <w:t xml:space="preserve">e believe that RAN4 may not have enough time to discuss relevant </w:t>
      </w:r>
      <w:r w:rsidRPr="00B777B5">
        <w:rPr>
          <w:rFonts w:hint="eastAsia"/>
          <w:szCs w:val="21"/>
        </w:rPr>
        <w:t>impacts</w:t>
      </w:r>
      <w:r w:rsidRPr="00B777B5">
        <w:rPr>
          <w:szCs w:val="21"/>
        </w:rPr>
        <w:t xml:space="preserve"> </w:t>
      </w:r>
      <w:r w:rsidRPr="00B777B5">
        <w:t>in Rel-19 timeframe</w:t>
      </w:r>
      <w:r w:rsidRPr="00B777B5">
        <w:rPr>
          <w:rFonts w:hint="eastAsia"/>
        </w:rPr>
        <w:t>.</w:t>
      </w:r>
    </w:p>
    <w:p w:rsidR="00C61BA0" w:rsidRPr="00B777B5" w:rsidRDefault="000A6E28" w:rsidP="00B6386F">
      <w:pPr>
        <w:jc w:val="left"/>
        <w:rPr>
          <w:b/>
          <w:szCs w:val="21"/>
        </w:rPr>
      </w:pPr>
      <w:r w:rsidRPr="00B777B5">
        <w:rPr>
          <w:rFonts w:hint="eastAsia"/>
          <w:b/>
        </w:rPr>
        <w:t>Proposal</w:t>
      </w:r>
      <w:r w:rsidR="00C61BA0" w:rsidRPr="00B777B5">
        <w:rPr>
          <w:rFonts w:hint="eastAsia"/>
          <w:b/>
        </w:rPr>
        <w:t xml:space="preserve"> 3</w:t>
      </w:r>
      <w:r w:rsidRPr="00B777B5">
        <w:rPr>
          <w:rFonts w:hint="eastAsia"/>
          <w:b/>
        </w:rPr>
        <w:t xml:space="preserve">: </w:t>
      </w:r>
      <w:r w:rsidR="00C61BA0" w:rsidRPr="00B777B5">
        <w:rPr>
          <w:rFonts w:hint="eastAsia"/>
          <w:b/>
          <w:szCs w:val="21"/>
        </w:rPr>
        <w:t xml:space="preserve">For </w:t>
      </w:r>
      <w:r w:rsidR="00C61BA0" w:rsidRPr="00B777B5">
        <w:rPr>
          <w:b/>
          <w:szCs w:val="21"/>
        </w:rPr>
        <w:t>configuring two different SMTC periodicities (with different offsets) in one frequency layer</w:t>
      </w:r>
      <w:r w:rsidR="00C61BA0" w:rsidRPr="00B777B5">
        <w:rPr>
          <w:rFonts w:hint="eastAsia"/>
          <w:b/>
          <w:szCs w:val="21"/>
        </w:rPr>
        <w:t xml:space="preserve">, at least the </w:t>
      </w:r>
      <w:r w:rsidR="00C61BA0" w:rsidRPr="00B777B5">
        <w:rPr>
          <w:b/>
          <w:szCs w:val="21"/>
        </w:rPr>
        <w:t>calculation</w:t>
      </w:r>
      <w:r w:rsidR="00C61BA0" w:rsidRPr="00B777B5">
        <w:rPr>
          <w:rFonts w:hint="eastAsia"/>
          <w:b/>
          <w:szCs w:val="21"/>
        </w:rPr>
        <w:t xml:space="preserve"> for </w:t>
      </w:r>
      <w:proofErr w:type="spellStart"/>
      <w:r w:rsidR="00C61BA0" w:rsidRPr="00B777B5">
        <w:rPr>
          <w:rFonts w:cs="v4.2.0"/>
          <w:b/>
          <w:szCs w:val="21"/>
        </w:rPr>
        <w:t>K</w:t>
      </w:r>
      <w:r w:rsidR="00C61BA0" w:rsidRPr="00B777B5">
        <w:rPr>
          <w:rFonts w:cs="v4.2.0"/>
          <w:b/>
          <w:szCs w:val="21"/>
          <w:vertAlign w:val="subscript"/>
        </w:rPr>
        <w:t>multi_SMTC</w:t>
      </w:r>
      <w:proofErr w:type="spellEnd"/>
      <w:r w:rsidR="00C61BA0" w:rsidRPr="00B777B5">
        <w:rPr>
          <w:rFonts w:cs="v4.2.0" w:hint="eastAsia"/>
          <w:b/>
          <w:szCs w:val="21"/>
          <w:vertAlign w:val="subscript"/>
        </w:rPr>
        <w:t xml:space="preserve">  </w:t>
      </w:r>
      <w:r w:rsidR="00C61BA0" w:rsidRPr="00B777B5">
        <w:rPr>
          <w:b/>
          <w:szCs w:val="21"/>
        </w:rPr>
        <w:t xml:space="preserve">for idle, inactive and connected mode </w:t>
      </w:r>
      <w:proofErr w:type="spellStart"/>
      <w:r w:rsidR="00C61BA0" w:rsidRPr="00B777B5">
        <w:rPr>
          <w:b/>
          <w:szCs w:val="21"/>
        </w:rPr>
        <w:t>neighbor</w:t>
      </w:r>
      <w:proofErr w:type="spellEnd"/>
      <w:r w:rsidR="00C61BA0" w:rsidRPr="00B777B5">
        <w:rPr>
          <w:b/>
          <w:szCs w:val="21"/>
        </w:rPr>
        <w:t xml:space="preserve"> cell measurements</w:t>
      </w:r>
      <w:r w:rsidR="00C61BA0" w:rsidRPr="00B777B5">
        <w:rPr>
          <w:rFonts w:hint="eastAsia"/>
          <w:b/>
          <w:szCs w:val="21"/>
        </w:rPr>
        <w:t xml:space="preserve"> need to be discussed, especially for the</w:t>
      </w:r>
      <w:r w:rsidR="00C61BA0" w:rsidRPr="00B777B5">
        <w:rPr>
          <w:b/>
          <w:szCs w:val="21"/>
        </w:rPr>
        <w:t xml:space="preserve"> </w:t>
      </w:r>
      <w:r w:rsidR="00C61BA0" w:rsidRPr="00B777B5">
        <w:rPr>
          <w:rFonts w:hint="eastAsia"/>
          <w:b/>
          <w:szCs w:val="21"/>
        </w:rPr>
        <w:t xml:space="preserve">case of </w:t>
      </w:r>
      <w:r w:rsidR="00C61BA0" w:rsidRPr="00B777B5">
        <w:rPr>
          <w:b/>
          <w:szCs w:val="21"/>
        </w:rPr>
        <w:t>SMTCs partially overlap</w:t>
      </w:r>
      <w:r w:rsidR="00C61BA0" w:rsidRPr="00B777B5">
        <w:rPr>
          <w:rFonts w:hint="eastAsia"/>
          <w:b/>
          <w:szCs w:val="21"/>
        </w:rPr>
        <w:t>ping</w:t>
      </w:r>
      <w:r w:rsidR="00C61BA0" w:rsidRPr="00B777B5">
        <w:rPr>
          <w:b/>
          <w:szCs w:val="21"/>
        </w:rPr>
        <w:t xml:space="preserve"> with each other</w:t>
      </w:r>
      <w:r w:rsidR="00C61BA0" w:rsidRPr="00B777B5">
        <w:rPr>
          <w:rFonts w:hint="eastAsia"/>
          <w:b/>
          <w:szCs w:val="21"/>
        </w:rPr>
        <w:t>.</w:t>
      </w:r>
    </w:p>
    <w:p w:rsidR="000A6E28" w:rsidRPr="00B777B5" w:rsidRDefault="00C61BA0" w:rsidP="00C61BA0">
      <w:pPr>
        <w:pStyle w:val="afa"/>
        <w:numPr>
          <w:ilvl w:val="0"/>
          <w:numId w:val="46"/>
        </w:numPr>
        <w:spacing w:line="240" w:lineRule="auto"/>
        <w:ind w:firstLineChars="0"/>
        <w:jc w:val="left"/>
        <w:rPr>
          <w:b/>
          <w:szCs w:val="21"/>
        </w:rPr>
      </w:pPr>
      <w:r w:rsidRPr="00B777B5">
        <w:rPr>
          <w:rFonts w:hint="eastAsia"/>
          <w:b/>
          <w:szCs w:val="21"/>
        </w:rPr>
        <w:t xml:space="preserve">The intra-f and inter-f measurement requirement in different SMTCs configured with different </w:t>
      </w:r>
      <w:r w:rsidRPr="00B777B5">
        <w:rPr>
          <w:b/>
          <w:szCs w:val="21"/>
        </w:rPr>
        <w:t>periodicities</w:t>
      </w:r>
      <w:r w:rsidRPr="00B777B5">
        <w:rPr>
          <w:rFonts w:hint="eastAsia"/>
          <w:b/>
          <w:szCs w:val="21"/>
        </w:rPr>
        <w:t xml:space="preserve"> will be different.</w:t>
      </w:r>
    </w:p>
    <w:p w:rsidR="00C61BA0" w:rsidRPr="00B777B5" w:rsidRDefault="00C61BA0" w:rsidP="00C61BA0">
      <w:pPr>
        <w:jc w:val="left"/>
        <w:rPr>
          <w:b/>
          <w:szCs w:val="21"/>
        </w:rPr>
      </w:pPr>
      <w:r w:rsidRPr="00B777B5">
        <w:rPr>
          <w:rFonts w:hint="eastAsia"/>
          <w:b/>
          <w:szCs w:val="21"/>
        </w:rPr>
        <w:t xml:space="preserve">Proposal 4: For </w:t>
      </w:r>
      <w:r w:rsidRPr="00B777B5">
        <w:rPr>
          <w:b/>
          <w:szCs w:val="21"/>
        </w:rPr>
        <w:t>configuring two different SMTC periodicities (with different offsets) in one frequency layer</w:t>
      </w:r>
      <w:r w:rsidRPr="00B777B5">
        <w:rPr>
          <w:rFonts w:hint="eastAsia"/>
          <w:b/>
          <w:szCs w:val="21"/>
        </w:rPr>
        <w:t xml:space="preserve">, RAN4 also need to discuss whether there are impacts for </w:t>
      </w:r>
      <w:r w:rsidRPr="00B777B5">
        <w:rPr>
          <w:b/>
          <w:szCs w:val="21"/>
        </w:rPr>
        <w:t>L1-RSRP measurement requirements</w:t>
      </w:r>
      <w:r w:rsidRPr="00B777B5">
        <w:rPr>
          <w:rFonts w:hint="eastAsia"/>
          <w:b/>
          <w:szCs w:val="21"/>
        </w:rPr>
        <w:t>.</w:t>
      </w:r>
    </w:p>
    <w:p w:rsidR="00C61BA0" w:rsidRPr="00B777B5" w:rsidRDefault="00C61BA0" w:rsidP="00C61BA0">
      <w:pPr>
        <w:jc w:val="left"/>
        <w:rPr>
          <w:b/>
          <w:szCs w:val="21"/>
        </w:rPr>
      </w:pPr>
      <w:r w:rsidRPr="00B777B5">
        <w:rPr>
          <w:rFonts w:hint="eastAsia"/>
          <w:b/>
          <w:szCs w:val="21"/>
        </w:rPr>
        <w:t xml:space="preserve">Observation 2: </w:t>
      </w:r>
      <w:r w:rsidRPr="00B777B5">
        <w:rPr>
          <w:b/>
          <w:szCs w:val="21"/>
        </w:rPr>
        <w:t>Considering CR drafting, we believe that RAN4 may not have enough time to discuss relevant impacts in Rel-19 timeframe.</w:t>
      </w:r>
    </w:p>
    <w:p w:rsidR="00C61BA0" w:rsidRPr="00B777B5" w:rsidRDefault="00C61BA0" w:rsidP="00C61BA0">
      <w:pPr>
        <w:jc w:val="left"/>
        <w:rPr>
          <w:szCs w:val="21"/>
        </w:rPr>
      </w:pPr>
      <w:r w:rsidRPr="00B777B5">
        <w:rPr>
          <w:rFonts w:hint="eastAsia"/>
          <w:szCs w:val="21"/>
        </w:rPr>
        <w:t>From our point of view, considering the time point of this WI completing, if RAN4</w:t>
      </w:r>
      <w:r w:rsidRPr="00B777B5">
        <w:rPr>
          <w:szCs w:val="21"/>
        </w:rPr>
        <w:t xml:space="preserve"> </w:t>
      </w:r>
      <w:r w:rsidRPr="00B777B5">
        <w:rPr>
          <w:rFonts w:hint="eastAsia"/>
          <w:szCs w:val="21"/>
        </w:rPr>
        <w:t>doesn</w:t>
      </w:r>
      <w:r w:rsidRPr="00B777B5">
        <w:rPr>
          <w:szCs w:val="21"/>
        </w:rPr>
        <w:t>’</w:t>
      </w:r>
      <w:r w:rsidRPr="00B777B5">
        <w:rPr>
          <w:rFonts w:hint="eastAsia"/>
          <w:szCs w:val="21"/>
        </w:rPr>
        <w:t>t have</w:t>
      </w:r>
      <w:r w:rsidRPr="00B777B5">
        <w:rPr>
          <w:szCs w:val="21"/>
        </w:rPr>
        <w:t xml:space="preserve"> detailed conclusion </w:t>
      </w:r>
      <w:r w:rsidRPr="00B777B5">
        <w:rPr>
          <w:rFonts w:hint="eastAsia"/>
          <w:szCs w:val="21"/>
        </w:rPr>
        <w:t>on how to update RAN4 spec</w:t>
      </w:r>
      <w:r w:rsidRPr="00B777B5">
        <w:rPr>
          <w:szCs w:val="21"/>
        </w:rPr>
        <w:t xml:space="preserve"> in this meeting</w:t>
      </w:r>
      <w:r w:rsidRPr="00B777B5">
        <w:rPr>
          <w:rFonts w:hint="eastAsia"/>
          <w:szCs w:val="21"/>
        </w:rPr>
        <w:t xml:space="preserve">, then RAN4 need to reply RAN2 that </w:t>
      </w:r>
      <w:r w:rsidRPr="00B777B5">
        <w:rPr>
          <w:szCs w:val="21"/>
        </w:rPr>
        <w:t xml:space="preserve">it is </w:t>
      </w:r>
      <w:r w:rsidRPr="00B777B5">
        <w:rPr>
          <w:rFonts w:hint="eastAsia"/>
          <w:szCs w:val="21"/>
        </w:rPr>
        <w:t xml:space="preserve">not </w:t>
      </w:r>
      <w:r w:rsidRPr="00B777B5">
        <w:rPr>
          <w:szCs w:val="21"/>
        </w:rPr>
        <w:t xml:space="preserve">feasible to support configuring two different SMTC periodicities (with different offsets) in one frequency layer for idle, inactive and connected mode </w:t>
      </w:r>
      <w:proofErr w:type="spellStart"/>
      <w:r w:rsidRPr="00B777B5">
        <w:rPr>
          <w:szCs w:val="21"/>
        </w:rPr>
        <w:t>neighbor</w:t>
      </w:r>
      <w:proofErr w:type="spellEnd"/>
      <w:r w:rsidRPr="00B777B5">
        <w:rPr>
          <w:szCs w:val="21"/>
        </w:rPr>
        <w:t xml:space="preserve"> cell measurements in Rel-19 timeframe</w:t>
      </w:r>
      <w:r w:rsidRPr="00B777B5">
        <w:rPr>
          <w:rFonts w:hint="eastAsia"/>
          <w:szCs w:val="21"/>
        </w:rPr>
        <w:t>.</w:t>
      </w:r>
    </w:p>
    <w:p w:rsidR="0035567B" w:rsidRPr="00B777B5" w:rsidRDefault="00C61BA0" w:rsidP="00C61BA0">
      <w:pPr>
        <w:jc w:val="left"/>
        <w:rPr>
          <w:b/>
          <w:szCs w:val="21"/>
        </w:rPr>
      </w:pPr>
      <w:r w:rsidRPr="00B777B5">
        <w:rPr>
          <w:rFonts w:hint="eastAsia"/>
          <w:b/>
          <w:szCs w:val="21"/>
        </w:rPr>
        <w:t>Proposal 5: If RAN4</w:t>
      </w:r>
      <w:r w:rsidRPr="00B777B5">
        <w:rPr>
          <w:b/>
          <w:szCs w:val="21"/>
        </w:rPr>
        <w:t xml:space="preserve"> </w:t>
      </w:r>
      <w:r w:rsidRPr="00B777B5">
        <w:rPr>
          <w:rFonts w:hint="eastAsia"/>
          <w:b/>
          <w:szCs w:val="21"/>
        </w:rPr>
        <w:t>doesn</w:t>
      </w:r>
      <w:r w:rsidRPr="00B777B5">
        <w:rPr>
          <w:b/>
          <w:szCs w:val="21"/>
        </w:rPr>
        <w:t>’</w:t>
      </w:r>
      <w:r w:rsidRPr="00B777B5">
        <w:rPr>
          <w:rFonts w:hint="eastAsia"/>
          <w:b/>
          <w:szCs w:val="21"/>
        </w:rPr>
        <w:t>t have</w:t>
      </w:r>
      <w:r w:rsidRPr="00B777B5">
        <w:rPr>
          <w:b/>
          <w:szCs w:val="21"/>
        </w:rPr>
        <w:t xml:space="preserve"> detailed conclusion </w:t>
      </w:r>
      <w:r w:rsidRPr="00B777B5">
        <w:rPr>
          <w:rFonts w:hint="eastAsia"/>
          <w:b/>
          <w:szCs w:val="21"/>
        </w:rPr>
        <w:t>on how to update RAN4 spec</w:t>
      </w:r>
      <w:r w:rsidRPr="00B777B5">
        <w:rPr>
          <w:b/>
          <w:szCs w:val="21"/>
        </w:rPr>
        <w:t xml:space="preserve"> in this meeting</w:t>
      </w:r>
      <w:r w:rsidRPr="00B777B5">
        <w:rPr>
          <w:rFonts w:hint="eastAsia"/>
          <w:b/>
          <w:szCs w:val="21"/>
        </w:rPr>
        <w:t xml:space="preserve">, then RAN4 need to reply RAN2 that </w:t>
      </w:r>
      <w:r w:rsidRPr="00B777B5">
        <w:rPr>
          <w:b/>
          <w:szCs w:val="21"/>
        </w:rPr>
        <w:t xml:space="preserve">it is </w:t>
      </w:r>
      <w:r w:rsidRPr="00B777B5">
        <w:rPr>
          <w:rFonts w:hint="eastAsia"/>
          <w:b/>
          <w:szCs w:val="21"/>
        </w:rPr>
        <w:t xml:space="preserve">not </w:t>
      </w:r>
      <w:r w:rsidRPr="00B777B5">
        <w:rPr>
          <w:b/>
          <w:szCs w:val="21"/>
        </w:rPr>
        <w:t xml:space="preserve">feasible to support configuring two different SMTC periodicities (with different offsets) in one frequency layer for idle, inactive and connected mode </w:t>
      </w:r>
      <w:proofErr w:type="spellStart"/>
      <w:r w:rsidRPr="00B777B5">
        <w:rPr>
          <w:b/>
          <w:szCs w:val="21"/>
        </w:rPr>
        <w:t>neighbor</w:t>
      </w:r>
      <w:proofErr w:type="spellEnd"/>
      <w:r w:rsidRPr="00B777B5">
        <w:rPr>
          <w:b/>
          <w:szCs w:val="21"/>
        </w:rPr>
        <w:t xml:space="preserve"> cell measurements in Rel-19 timeframe</w:t>
      </w:r>
      <w:r w:rsidRPr="00B777B5">
        <w:rPr>
          <w:rFonts w:hint="eastAsia"/>
          <w:b/>
          <w:szCs w:val="21"/>
        </w:rPr>
        <w:t>.</w:t>
      </w:r>
    </w:p>
    <w:p w:rsidR="00D741A4" w:rsidRPr="00B777B5"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77B5">
        <w:rPr>
          <w:rFonts w:hint="eastAsia"/>
          <w:lang w:eastAsia="zh-CN"/>
        </w:rPr>
        <w:t>Conclusion</w:t>
      </w:r>
    </w:p>
    <w:p w:rsidR="00F57C0A" w:rsidRPr="00B777B5" w:rsidRDefault="00F57C0A" w:rsidP="001236E8">
      <w:pPr>
        <w:spacing w:before="0" w:after="120"/>
        <w:jc w:val="left"/>
      </w:pPr>
      <w:r w:rsidRPr="00B777B5">
        <w:t>T</w:t>
      </w:r>
      <w:r w:rsidRPr="00B777B5">
        <w:rPr>
          <w:rFonts w:hint="eastAsia"/>
        </w:rPr>
        <w:t xml:space="preserve">his document discussed </w:t>
      </w:r>
      <w:r w:rsidR="00AB1D88" w:rsidRPr="00B777B5">
        <w:rPr>
          <w:rFonts w:hint="eastAsia"/>
        </w:rPr>
        <w:t>the</w:t>
      </w:r>
      <w:r w:rsidR="002E5469" w:rsidRPr="00B777B5">
        <w:rPr>
          <w:rFonts w:hint="eastAsia"/>
        </w:rPr>
        <w:t xml:space="preserve"> </w:t>
      </w:r>
      <w:r w:rsidR="00C41C31" w:rsidRPr="00B777B5">
        <w:rPr>
          <w:rFonts w:hint="eastAsia"/>
        </w:rPr>
        <w:t xml:space="preserve">issues </w:t>
      </w:r>
      <w:r w:rsidR="00641F42" w:rsidRPr="00B777B5">
        <w:rPr>
          <w:rFonts w:hint="eastAsia"/>
        </w:rPr>
        <w:t>about</w:t>
      </w:r>
      <w:r w:rsidR="00C41C31" w:rsidRPr="00B777B5">
        <w:rPr>
          <w:rFonts w:hint="eastAsia"/>
        </w:rPr>
        <w:t xml:space="preserve"> </w:t>
      </w:r>
      <w:r w:rsidR="00171C06" w:rsidRPr="00B777B5">
        <w:rPr>
          <w:rFonts w:hint="eastAsia"/>
        </w:rPr>
        <w:t>SMTC</w:t>
      </w:r>
      <w:r w:rsidR="007473FF" w:rsidRPr="00B777B5">
        <w:t xml:space="preserve"> enhancement</w:t>
      </w:r>
      <w:r w:rsidRPr="00B777B5">
        <w:rPr>
          <w:rFonts w:hint="eastAsia"/>
        </w:rPr>
        <w:t xml:space="preserve"> </w:t>
      </w:r>
      <w:r w:rsidR="00171C06" w:rsidRPr="00B777B5">
        <w:rPr>
          <w:rFonts w:hint="eastAsia"/>
        </w:rPr>
        <w:t>in RAN2 LS</w:t>
      </w:r>
      <w:r w:rsidR="00641F42" w:rsidRPr="00B777B5">
        <w:rPr>
          <w:rFonts w:hint="eastAsia"/>
        </w:rPr>
        <w:t xml:space="preserve"> </w:t>
      </w:r>
      <w:r w:rsidRPr="00B777B5">
        <w:rPr>
          <w:rFonts w:hint="eastAsia"/>
        </w:rPr>
        <w:t xml:space="preserve">and </w:t>
      </w:r>
      <w:r w:rsidR="00C976F4" w:rsidRPr="00B777B5">
        <w:rPr>
          <w:rFonts w:hint="eastAsia"/>
        </w:rPr>
        <w:t xml:space="preserve">the </w:t>
      </w:r>
      <w:r w:rsidRPr="00B777B5">
        <w:rPr>
          <w:rFonts w:hint="eastAsia"/>
        </w:rPr>
        <w:t xml:space="preserve">following </w:t>
      </w:r>
      <w:r w:rsidR="00AB1D88" w:rsidRPr="00B777B5">
        <w:rPr>
          <w:rFonts w:hint="eastAsia"/>
        </w:rPr>
        <w:t>observation</w:t>
      </w:r>
      <w:r w:rsidRPr="00B777B5">
        <w:rPr>
          <w:rFonts w:hint="eastAsia"/>
        </w:rPr>
        <w:t>s</w:t>
      </w:r>
      <w:r w:rsidR="006347BB" w:rsidRPr="00B777B5">
        <w:rPr>
          <w:rFonts w:hint="eastAsia"/>
        </w:rPr>
        <w:t xml:space="preserve"> and proposals</w:t>
      </w:r>
      <w:r w:rsidR="00C976F4" w:rsidRPr="00B777B5">
        <w:rPr>
          <w:rFonts w:hint="eastAsia"/>
        </w:rPr>
        <w:t xml:space="preserve"> are presented</w:t>
      </w:r>
      <w:r w:rsidRPr="00B777B5">
        <w:rPr>
          <w:rFonts w:hint="eastAsia"/>
        </w:rPr>
        <w:t>:</w:t>
      </w:r>
    </w:p>
    <w:p w:rsidR="00807B84" w:rsidRPr="00B777B5" w:rsidRDefault="00807B84" w:rsidP="00B777B5">
      <w:pPr>
        <w:spacing w:before="120" w:after="120"/>
        <w:jc w:val="left"/>
        <w:rPr>
          <w:b/>
        </w:rPr>
      </w:pPr>
      <w:r w:rsidRPr="00B777B5">
        <w:rPr>
          <w:rFonts w:hint="eastAsia"/>
          <w:b/>
        </w:rPr>
        <w:t>Observation 1: In existing requirements, if the UE only support to measure 2 SMTCs in</w:t>
      </w:r>
      <w:r w:rsidRPr="00B777B5">
        <w:rPr>
          <w:b/>
        </w:rPr>
        <w:t xml:space="preserve"> parallel</w:t>
      </w:r>
      <w:r w:rsidRPr="00B777B5">
        <w:rPr>
          <w:rFonts w:hint="eastAsia"/>
          <w:b/>
        </w:rPr>
        <w:t>, when the network configure 4 SMTCs, the UE will choose 2 SMTCs to measure.</w:t>
      </w:r>
    </w:p>
    <w:p w:rsidR="00807B84" w:rsidRPr="00B777B5" w:rsidRDefault="00807B84" w:rsidP="00807B84">
      <w:pPr>
        <w:spacing w:before="120" w:after="120"/>
        <w:jc w:val="left"/>
        <w:rPr>
          <w:b/>
        </w:rPr>
      </w:pPr>
      <w:r w:rsidRPr="00B777B5">
        <w:rPr>
          <w:rFonts w:hint="eastAsia"/>
          <w:b/>
        </w:rPr>
        <w:t xml:space="preserve">Proposal 1: For the network </w:t>
      </w:r>
      <w:r w:rsidRPr="00B777B5">
        <w:rPr>
          <w:b/>
        </w:rPr>
        <w:t>configur</w:t>
      </w:r>
      <w:r w:rsidRPr="00B777B5">
        <w:rPr>
          <w:rFonts w:hint="eastAsia"/>
          <w:b/>
        </w:rPr>
        <w:t>ing</w:t>
      </w:r>
      <w:r w:rsidRPr="00B777B5">
        <w:rPr>
          <w:b/>
        </w:rPr>
        <w:t xml:space="preserve"> more than 4 SMTCs per frequency (i.e. 6) for idle/inactive UEs</w:t>
      </w:r>
      <w:r w:rsidRPr="00B777B5">
        <w:rPr>
          <w:rFonts w:hint="eastAsia"/>
          <w:b/>
        </w:rPr>
        <w:t xml:space="preserve">, if the UE capability of supporting </w:t>
      </w:r>
      <w:r w:rsidRPr="00B777B5">
        <w:rPr>
          <w:b/>
        </w:rPr>
        <w:t>multiple</w:t>
      </w:r>
      <w:r w:rsidRPr="00B777B5">
        <w:rPr>
          <w:rFonts w:hint="eastAsia"/>
          <w:b/>
        </w:rPr>
        <w:t xml:space="preserve"> </w:t>
      </w:r>
      <w:r w:rsidRPr="00B777B5">
        <w:rPr>
          <w:b/>
        </w:rPr>
        <w:t>SMTCs</w:t>
      </w:r>
      <w:r w:rsidRPr="00B777B5">
        <w:rPr>
          <w:rFonts w:hint="eastAsia"/>
          <w:b/>
        </w:rPr>
        <w:t xml:space="preserve"> </w:t>
      </w:r>
      <w:r w:rsidRPr="00B777B5">
        <w:rPr>
          <w:b/>
        </w:rPr>
        <w:t>in parallel</w:t>
      </w:r>
      <w:r w:rsidRPr="00B777B5">
        <w:rPr>
          <w:rFonts w:hint="eastAsia"/>
          <w:b/>
        </w:rPr>
        <w:t xml:space="preserve"> doesn</w:t>
      </w:r>
      <w:r w:rsidRPr="00B777B5">
        <w:rPr>
          <w:b/>
        </w:rPr>
        <w:t>’</w:t>
      </w:r>
      <w:r w:rsidRPr="00B777B5">
        <w:rPr>
          <w:rFonts w:hint="eastAsia"/>
          <w:b/>
        </w:rPr>
        <w:t>t change, then the UE also choose 2/4 SMTCs to measure, and there is no need to update the related RRM requirement.</w:t>
      </w:r>
    </w:p>
    <w:p w:rsidR="00807B84" w:rsidRPr="00B777B5" w:rsidRDefault="00807B84" w:rsidP="00B777B5">
      <w:pPr>
        <w:spacing w:before="120" w:after="120"/>
        <w:jc w:val="left"/>
        <w:rPr>
          <w:b/>
        </w:rPr>
      </w:pPr>
      <w:r w:rsidRPr="00B777B5">
        <w:rPr>
          <w:rFonts w:hint="eastAsia"/>
          <w:b/>
        </w:rPr>
        <w:t xml:space="preserve">Proposal 2: Reply RAN2 that </w:t>
      </w:r>
      <w:r w:rsidRPr="00B777B5">
        <w:rPr>
          <w:b/>
        </w:rPr>
        <w:t>it is feasible to support configuring more than 4 SMTCs per frequency (i.e. 6) for idle/inactive UEs in Rel-19 timeframe</w:t>
      </w:r>
      <w:r w:rsidRPr="00B777B5">
        <w:rPr>
          <w:rFonts w:hint="eastAsia"/>
          <w:b/>
        </w:rPr>
        <w:t>, and there is no additional RAN4 RRM impact.</w:t>
      </w:r>
    </w:p>
    <w:p w:rsidR="00807B84" w:rsidRPr="00B777B5" w:rsidRDefault="00807B84" w:rsidP="00457734">
      <w:pPr>
        <w:spacing w:after="0"/>
        <w:jc w:val="left"/>
        <w:rPr>
          <w:b/>
          <w:szCs w:val="21"/>
        </w:rPr>
      </w:pPr>
      <w:r w:rsidRPr="00B777B5">
        <w:rPr>
          <w:rFonts w:hint="eastAsia"/>
          <w:b/>
        </w:rPr>
        <w:t xml:space="preserve">Proposal 3: </w:t>
      </w:r>
      <w:r w:rsidRPr="00B777B5">
        <w:rPr>
          <w:rFonts w:hint="eastAsia"/>
          <w:b/>
          <w:szCs w:val="21"/>
        </w:rPr>
        <w:t xml:space="preserve">For </w:t>
      </w:r>
      <w:r w:rsidRPr="00B777B5">
        <w:rPr>
          <w:b/>
          <w:szCs w:val="21"/>
        </w:rPr>
        <w:t>configuring two different SMTC periodicities (with different offsets) in one frequency layer</w:t>
      </w:r>
      <w:r w:rsidRPr="00B777B5">
        <w:rPr>
          <w:rFonts w:hint="eastAsia"/>
          <w:b/>
          <w:szCs w:val="21"/>
        </w:rPr>
        <w:t xml:space="preserve">, at least the </w:t>
      </w:r>
      <w:r w:rsidRPr="00B777B5">
        <w:rPr>
          <w:b/>
          <w:szCs w:val="21"/>
        </w:rPr>
        <w:t>calculation</w:t>
      </w:r>
      <w:r w:rsidRPr="00B777B5">
        <w:rPr>
          <w:rFonts w:hint="eastAsia"/>
          <w:b/>
          <w:szCs w:val="21"/>
        </w:rPr>
        <w:t xml:space="preserve"> for </w:t>
      </w:r>
      <w:proofErr w:type="spellStart"/>
      <w:r w:rsidRPr="00B777B5">
        <w:rPr>
          <w:rFonts w:cs="v4.2.0"/>
          <w:b/>
          <w:szCs w:val="21"/>
        </w:rPr>
        <w:t>K</w:t>
      </w:r>
      <w:r w:rsidRPr="00B777B5">
        <w:rPr>
          <w:rFonts w:cs="v4.2.0"/>
          <w:b/>
          <w:szCs w:val="21"/>
          <w:vertAlign w:val="subscript"/>
        </w:rPr>
        <w:t>multi_SMTC</w:t>
      </w:r>
      <w:proofErr w:type="spellEnd"/>
      <w:r w:rsidRPr="00B777B5">
        <w:rPr>
          <w:rFonts w:cs="v4.2.0" w:hint="eastAsia"/>
          <w:b/>
          <w:szCs w:val="21"/>
          <w:vertAlign w:val="subscript"/>
        </w:rPr>
        <w:t xml:space="preserve">  </w:t>
      </w:r>
      <w:r w:rsidRPr="00B777B5">
        <w:rPr>
          <w:b/>
          <w:szCs w:val="21"/>
        </w:rPr>
        <w:t xml:space="preserve">for idle, inactive and connected mode </w:t>
      </w:r>
      <w:proofErr w:type="spellStart"/>
      <w:r w:rsidRPr="00B777B5">
        <w:rPr>
          <w:b/>
          <w:szCs w:val="21"/>
        </w:rPr>
        <w:t>neighbor</w:t>
      </w:r>
      <w:proofErr w:type="spellEnd"/>
      <w:r w:rsidRPr="00B777B5">
        <w:rPr>
          <w:b/>
          <w:szCs w:val="21"/>
        </w:rPr>
        <w:t xml:space="preserve"> cell measurements</w:t>
      </w:r>
      <w:r w:rsidRPr="00B777B5">
        <w:rPr>
          <w:rFonts w:hint="eastAsia"/>
          <w:b/>
          <w:szCs w:val="21"/>
        </w:rPr>
        <w:t xml:space="preserve"> need to be discussed, especially for the</w:t>
      </w:r>
      <w:r w:rsidRPr="00B777B5">
        <w:rPr>
          <w:b/>
          <w:szCs w:val="21"/>
        </w:rPr>
        <w:t xml:space="preserve"> </w:t>
      </w:r>
      <w:r w:rsidRPr="00B777B5">
        <w:rPr>
          <w:rFonts w:hint="eastAsia"/>
          <w:b/>
          <w:szCs w:val="21"/>
        </w:rPr>
        <w:t xml:space="preserve">case of </w:t>
      </w:r>
      <w:r w:rsidRPr="00B777B5">
        <w:rPr>
          <w:b/>
          <w:szCs w:val="21"/>
        </w:rPr>
        <w:t>SMTCs partially overlap</w:t>
      </w:r>
      <w:r w:rsidRPr="00B777B5">
        <w:rPr>
          <w:rFonts w:hint="eastAsia"/>
          <w:b/>
          <w:szCs w:val="21"/>
        </w:rPr>
        <w:t>ping</w:t>
      </w:r>
      <w:r w:rsidRPr="00B777B5">
        <w:rPr>
          <w:b/>
          <w:szCs w:val="21"/>
        </w:rPr>
        <w:t xml:space="preserve"> with each other</w:t>
      </w:r>
      <w:r w:rsidRPr="00B777B5">
        <w:rPr>
          <w:rFonts w:hint="eastAsia"/>
          <w:b/>
          <w:szCs w:val="21"/>
        </w:rPr>
        <w:t>.</w:t>
      </w:r>
    </w:p>
    <w:p w:rsidR="00807B84" w:rsidRPr="00B777B5" w:rsidRDefault="00807B84" w:rsidP="00807B84">
      <w:pPr>
        <w:pStyle w:val="afa"/>
        <w:numPr>
          <w:ilvl w:val="0"/>
          <w:numId w:val="46"/>
        </w:numPr>
        <w:spacing w:line="240" w:lineRule="auto"/>
        <w:ind w:firstLineChars="0"/>
        <w:jc w:val="left"/>
        <w:rPr>
          <w:b/>
          <w:szCs w:val="21"/>
        </w:rPr>
      </w:pPr>
      <w:r w:rsidRPr="00B777B5">
        <w:rPr>
          <w:rFonts w:hint="eastAsia"/>
          <w:b/>
          <w:szCs w:val="21"/>
        </w:rPr>
        <w:t xml:space="preserve">The intra-f and inter-f measurement requirement in different SMTCs configured with different </w:t>
      </w:r>
      <w:r w:rsidRPr="00B777B5">
        <w:rPr>
          <w:b/>
          <w:szCs w:val="21"/>
        </w:rPr>
        <w:t>periodicities</w:t>
      </w:r>
      <w:r w:rsidRPr="00B777B5">
        <w:rPr>
          <w:rFonts w:hint="eastAsia"/>
          <w:b/>
          <w:szCs w:val="21"/>
        </w:rPr>
        <w:t xml:space="preserve"> will be different.</w:t>
      </w:r>
    </w:p>
    <w:p w:rsidR="00807B84" w:rsidRPr="00B777B5" w:rsidRDefault="00807B84" w:rsidP="00B777B5">
      <w:pPr>
        <w:spacing w:before="120" w:after="120"/>
        <w:jc w:val="left"/>
        <w:rPr>
          <w:b/>
        </w:rPr>
      </w:pPr>
      <w:r w:rsidRPr="00B777B5">
        <w:rPr>
          <w:rFonts w:hint="eastAsia"/>
          <w:b/>
        </w:rPr>
        <w:t xml:space="preserve">Proposal 4: For </w:t>
      </w:r>
      <w:r w:rsidRPr="00B777B5">
        <w:rPr>
          <w:b/>
        </w:rPr>
        <w:t>configuring two different SMTC periodicities (with different offsets) in one frequency layer</w:t>
      </w:r>
      <w:r w:rsidRPr="00B777B5">
        <w:rPr>
          <w:rFonts w:hint="eastAsia"/>
          <w:b/>
        </w:rPr>
        <w:t xml:space="preserve">, RAN4 also need to discuss whether there are impacts for </w:t>
      </w:r>
      <w:r w:rsidRPr="00B777B5">
        <w:rPr>
          <w:b/>
        </w:rPr>
        <w:t>L1-RSRP measurement requirements</w:t>
      </w:r>
      <w:r w:rsidRPr="00B777B5">
        <w:rPr>
          <w:rFonts w:hint="eastAsia"/>
          <w:b/>
        </w:rPr>
        <w:t>.</w:t>
      </w:r>
    </w:p>
    <w:p w:rsidR="00807B84" w:rsidRPr="00B777B5" w:rsidRDefault="00807B84" w:rsidP="00B777B5">
      <w:pPr>
        <w:spacing w:before="120" w:after="120"/>
        <w:jc w:val="left"/>
        <w:rPr>
          <w:b/>
        </w:rPr>
      </w:pPr>
      <w:r w:rsidRPr="00B777B5">
        <w:rPr>
          <w:rFonts w:hint="eastAsia"/>
          <w:b/>
        </w:rPr>
        <w:t xml:space="preserve">Observation 2: </w:t>
      </w:r>
      <w:r w:rsidRPr="00B777B5">
        <w:rPr>
          <w:b/>
        </w:rPr>
        <w:t>Considering CR drafting, we believe that RAN4 may not have enough time to discuss relevant impacts in Rel-19 timeframe.</w:t>
      </w:r>
    </w:p>
    <w:p w:rsidR="00807B84" w:rsidRPr="00B777B5" w:rsidRDefault="00807B84" w:rsidP="00B777B5">
      <w:pPr>
        <w:spacing w:before="120" w:after="120"/>
        <w:jc w:val="left"/>
        <w:rPr>
          <w:b/>
        </w:rPr>
      </w:pPr>
      <w:r w:rsidRPr="00B777B5">
        <w:rPr>
          <w:rFonts w:hint="eastAsia"/>
          <w:b/>
        </w:rPr>
        <w:t>Proposal 5: If RAN4</w:t>
      </w:r>
      <w:r w:rsidRPr="00B777B5">
        <w:rPr>
          <w:b/>
        </w:rPr>
        <w:t xml:space="preserve"> </w:t>
      </w:r>
      <w:r w:rsidRPr="00B777B5">
        <w:rPr>
          <w:rFonts w:hint="eastAsia"/>
          <w:b/>
        </w:rPr>
        <w:t>doesn</w:t>
      </w:r>
      <w:r w:rsidRPr="00B777B5">
        <w:rPr>
          <w:b/>
        </w:rPr>
        <w:t>’</w:t>
      </w:r>
      <w:r w:rsidRPr="00B777B5">
        <w:rPr>
          <w:rFonts w:hint="eastAsia"/>
          <w:b/>
        </w:rPr>
        <w:t>t have</w:t>
      </w:r>
      <w:r w:rsidRPr="00B777B5">
        <w:rPr>
          <w:b/>
        </w:rPr>
        <w:t xml:space="preserve"> detailed conclusion </w:t>
      </w:r>
      <w:r w:rsidRPr="00B777B5">
        <w:rPr>
          <w:rFonts w:hint="eastAsia"/>
          <w:b/>
        </w:rPr>
        <w:t>on how to update RAN4 spec</w:t>
      </w:r>
      <w:r w:rsidRPr="00B777B5">
        <w:rPr>
          <w:b/>
        </w:rPr>
        <w:t xml:space="preserve"> in this meeting</w:t>
      </w:r>
      <w:r w:rsidRPr="00B777B5">
        <w:rPr>
          <w:rFonts w:hint="eastAsia"/>
          <w:b/>
        </w:rPr>
        <w:t xml:space="preserve">, then RAN4 need to reply RAN2 that </w:t>
      </w:r>
      <w:r w:rsidRPr="00B777B5">
        <w:rPr>
          <w:b/>
        </w:rPr>
        <w:t xml:space="preserve">it is </w:t>
      </w:r>
      <w:r w:rsidRPr="00B777B5">
        <w:rPr>
          <w:rFonts w:hint="eastAsia"/>
          <w:b/>
        </w:rPr>
        <w:t xml:space="preserve">not </w:t>
      </w:r>
      <w:r w:rsidRPr="00B777B5">
        <w:rPr>
          <w:b/>
        </w:rPr>
        <w:t xml:space="preserve">feasible to support configuring two different SMTC periodicities (with different offsets) in one frequency layer for idle, inactive and connected mode </w:t>
      </w:r>
      <w:proofErr w:type="spellStart"/>
      <w:r w:rsidRPr="00B777B5">
        <w:rPr>
          <w:b/>
        </w:rPr>
        <w:t>neighbor</w:t>
      </w:r>
      <w:proofErr w:type="spellEnd"/>
      <w:r w:rsidRPr="00B777B5">
        <w:rPr>
          <w:b/>
        </w:rPr>
        <w:t xml:space="preserve"> cell measurements in Rel-19 timeframe</w:t>
      </w:r>
      <w:r w:rsidRPr="00B777B5">
        <w:rPr>
          <w:rFonts w:hint="eastAsia"/>
          <w:b/>
        </w:rPr>
        <w:t>.</w:t>
      </w:r>
    </w:p>
    <w:p w:rsidR="00EE45A3" w:rsidRPr="00B777B5"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77B5">
        <w:rPr>
          <w:rFonts w:hint="eastAsia"/>
        </w:rPr>
        <w:t>Reference</w:t>
      </w:r>
    </w:p>
    <w:p w:rsidR="001F7DD2" w:rsidRPr="00B777B5" w:rsidRDefault="001F7DD2" w:rsidP="001F7DD2">
      <w:pPr>
        <w:pStyle w:val="ab"/>
        <w:numPr>
          <w:ilvl w:val="0"/>
          <w:numId w:val="21"/>
        </w:numPr>
        <w:jc w:val="left"/>
        <w:rPr>
          <w:sz w:val="20"/>
        </w:rPr>
      </w:pPr>
      <w:r w:rsidRPr="00B777B5">
        <w:rPr>
          <w:sz w:val="20"/>
        </w:rPr>
        <w:t>R2-2503068</w:t>
      </w:r>
      <w:r w:rsidRPr="00B777B5">
        <w:rPr>
          <w:rFonts w:hint="eastAsia"/>
          <w:sz w:val="20"/>
        </w:rPr>
        <w:t xml:space="preserve">, </w:t>
      </w:r>
      <w:r w:rsidRPr="00B777B5">
        <w:rPr>
          <w:sz w:val="20"/>
        </w:rPr>
        <w:t>LS on SMTC enhancements</w:t>
      </w:r>
      <w:r w:rsidRPr="00B777B5">
        <w:rPr>
          <w:rFonts w:hint="eastAsia"/>
          <w:sz w:val="20"/>
        </w:rPr>
        <w:t>, RAN2</w:t>
      </w:r>
    </w:p>
    <w:p w:rsidR="007B12AC" w:rsidRPr="00B777B5" w:rsidRDefault="009129A8" w:rsidP="00641F42">
      <w:pPr>
        <w:pStyle w:val="ab"/>
        <w:numPr>
          <w:ilvl w:val="0"/>
          <w:numId w:val="21"/>
        </w:numPr>
        <w:jc w:val="left"/>
        <w:rPr>
          <w:sz w:val="20"/>
        </w:rPr>
      </w:pPr>
      <w:r w:rsidRPr="00B777B5">
        <w:rPr>
          <w:sz w:val="20"/>
        </w:rPr>
        <w:lastRenderedPageBreak/>
        <w:t>3GPP TS 38.133</w:t>
      </w:r>
      <w:r w:rsidRPr="00B777B5">
        <w:rPr>
          <w:rFonts w:hint="eastAsia"/>
          <w:sz w:val="20"/>
        </w:rPr>
        <w:t xml:space="preserve">, </w:t>
      </w:r>
      <w:r w:rsidRPr="00B777B5">
        <w:rPr>
          <w:sz w:val="20"/>
        </w:rPr>
        <w:t>NR Requirements for support of radio resource management</w:t>
      </w:r>
    </w:p>
    <w:p w:rsidR="00807B84" w:rsidRPr="00B777B5" w:rsidRDefault="00807B84" w:rsidP="00807B84">
      <w:pPr>
        <w:keepNext/>
        <w:keepLines/>
        <w:pBdr>
          <w:top w:val="single" w:sz="12" w:space="3" w:color="auto"/>
        </w:pBdr>
        <w:overflowPunct/>
        <w:autoSpaceDE/>
        <w:autoSpaceDN/>
        <w:adjustRightInd/>
        <w:spacing w:before="240" w:after="180"/>
        <w:ind w:left="1134" w:hanging="1134"/>
        <w:jc w:val="left"/>
        <w:textAlignment w:val="auto"/>
        <w:outlineLvl w:val="0"/>
        <w:rPr>
          <w:rFonts w:ascii="Arial" w:eastAsiaTheme="minorEastAsia" w:hAnsi="Arial"/>
          <w:sz w:val="36"/>
          <w:szCs w:val="20"/>
          <w:lang w:val="en-US"/>
        </w:rPr>
      </w:pPr>
      <w:bookmarkStart w:id="8" w:name="OLE_LINK106"/>
      <w:bookmarkStart w:id="9" w:name="OLE_LINK107"/>
      <w:r w:rsidRPr="00B777B5">
        <w:rPr>
          <w:rFonts w:ascii="Arial" w:eastAsia="Times New Roman" w:hAnsi="Arial" w:hint="eastAsia"/>
          <w:sz w:val="36"/>
          <w:szCs w:val="20"/>
          <w:lang w:val="en-US"/>
        </w:rPr>
        <w:t>5 Annex</w:t>
      </w:r>
      <w:bookmarkEnd w:id="8"/>
      <w:bookmarkEnd w:id="9"/>
    </w:p>
    <w:p w:rsidR="00807B84" w:rsidRPr="00B777B5" w:rsidRDefault="00807B84" w:rsidP="00807B84">
      <w:pPr>
        <w:keepLines/>
        <w:widowControl w:val="0"/>
        <w:tabs>
          <w:tab w:val="right" w:pos="10440"/>
          <w:tab w:val="right" w:pos="13323"/>
        </w:tabs>
        <w:spacing w:before="60" w:after="60"/>
        <w:rPr>
          <w:rFonts w:ascii="Arial" w:hAnsi="Arial" w:cs="Arial"/>
          <w:noProof/>
          <w:sz w:val="24"/>
          <w:szCs w:val="24"/>
          <w:lang w:val="en-US"/>
        </w:rPr>
      </w:pPr>
      <w:r w:rsidRPr="00B777B5">
        <w:rPr>
          <w:rFonts w:ascii="Arial" w:hAnsi="Arial" w:cs="Arial"/>
          <w:b/>
          <w:noProof/>
          <w:sz w:val="24"/>
          <w:szCs w:val="24"/>
          <w:lang w:val="en-US"/>
        </w:rPr>
        <w:t>3GPP TSG-RAN WG4 Meeting #</w:t>
      </w:r>
      <w:r w:rsidRPr="00B777B5">
        <w:rPr>
          <w:rFonts w:ascii="Arial" w:hAnsi="Arial" w:cs="Arial"/>
          <w:b/>
          <w:noProof/>
          <w:sz w:val="18"/>
          <w:lang w:val="en-US"/>
        </w:rPr>
        <w:t xml:space="preserve"> </w:t>
      </w:r>
      <w:r w:rsidRPr="00B777B5">
        <w:rPr>
          <w:rFonts w:ascii="Arial" w:hAnsi="Arial" w:cs="Arial"/>
          <w:b/>
          <w:noProof/>
          <w:sz w:val="24"/>
          <w:szCs w:val="24"/>
          <w:lang w:val="en-US"/>
        </w:rPr>
        <w:t>1</w:t>
      </w:r>
      <w:r w:rsidRPr="00B777B5">
        <w:rPr>
          <w:rFonts w:ascii="Arial" w:hAnsi="Arial" w:cs="Arial" w:hint="eastAsia"/>
          <w:b/>
          <w:noProof/>
          <w:sz w:val="24"/>
          <w:szCs w:val="24"/>
          <w:lang w:val="en-US"/>
        </w:rPr>
        <w:t xml:space="preserve">15                                                             </w:t>
      </w:r>
      <w:r w:rsidRPr="00B777B5">
        <w:rPr>
          <w:rFonts w:ascii="Arial" w:hAnsi="Arial" w:cs="Arial"/>
          <w:b/>
          <w:noProof/>
          <w:sz w:val="24"/>
          <w:szCs w:val="24"/>
          <w:lang w:val="en-US"/>
        </w:rPr>
        <w:t>R</w:t>
      </w:r>
      <w:r w:rsidRPr="00B777B5">
        <w:rPr>
          <w:rFonts w:ascii="Arial" w:hAnsi="Arial" w:cs="Arial" w:hint="eastAsia"/>
          <w:b/>
          <w:noProof/>
          <w:sz w:val="24"/>
          <w:szCs w:val="24"/>
          <w:lang w:val="en-US"/>
        </w:rPr>
        <w:t>4</w:t>
      </w:r>
      <w:r w:rsidRPr="00B777B5">
        <w:rPr>
          <w:rFonts w:ascii="Arial" w:hAnsi="Arial" w:cs="Arial"/>
          <w:b/>
          <w:noProof/>
          <w:sz w:val="24"/>
          <w:szCs w:val="24"/>
          <w:lang w:val="en-US"/>
        </w:rPr>
        <w:t>-22</w:t>
      </w:r>
      <w:r w:rsidRPr="00B777B5">
        <w:rPr>
          <w:rFonts w:ascii="Arial" w:hAnsi="Arial" w:cs="Arial" w:hint="eastAsia"/>
          <w:b/>
          <w:noProof/>
          <w:sz w:val="24"/>
          <w:szCs w:val="24"/>
          <w:lang w:val="en-US"/>
        </w:rPr>
        <w:t>XXXXX</w:t>
      </w:r>
    </w:p>
    <w:p w:rsidR="00807B84" w:rsidRPr="00B777B5" w:rsidRDefault="00807B84" w:rsidP="00807B84">
      <w:pPr>
        <w:pStyle w:val="CRCoverPage"/>
        <w:outlineLvl w:val="0"/>
        <w:rPr>
          <w:rFonts w:eastAsiaTheme="minorEastAsia"/>
          <w:b/>
          <w:noProof/>
          <w:sz w:val="24"/>
          <w:lang w:eastAsia="zh-CN"/>
        </w:rPr>
      </w:pPr>
      <w:proofErr w:type="gramStart"/>
      <w:r w:rsidRPr="00B777B5">
        <w:rPr>
          <w:b/>
          <w:sz w:val="24"/>
          <w:lang w:eastAsia="zh-CN"/>
        </w:rPr>
        <w:t>Malta ,</w:t>
      </w:r>
      <w:proofErr w:type="gramEnd"/>
      <w:r w:rsidRPr="00B777B5">
        <w:rPr>
          <w:b/>
          <w:sz w:val="24"/>
          <w:lang w:eastAsia="zh-CN"/>
        </w:rPr>
        <w:t xml:space="preserve"> MT, </w:t>
      </w:r>
      <w:r w:rsidRPr="00B777B5">
        <w:rPr>
          <w:rFonts w:hint="eastAsia"/>
          <w:b/>
          <w:sz w:val="24"/>
          <w:lang w:eastAsia="zh-CN"/>
        </w:rPr>
        <w:t>19</w:t>
      </w:r>
      <w:r w:rsidRPr="00B777B5">
        <w:rPr>
          <w:b/>
          <w:sz w:val="24"/>
          <w:vertAlign w:val="superscript"/>
          <w:lang w:eastAsia="zh-CN"/>
        </w:rPr>
        <w:t>th</w:t>
      </w:r>
      <w:r w:rsidRPr="00B777B5">
        <w:rPr>
          <w:b/>
          <w:sz w:val="24"/>
          <w:lang w:eastAsia="zh-CN"/>
        </w:rPr>
        <w:t xml:space="preserve"> – 2</w:t>
      </w:r>
      <w:r w:rsidRPr="00B777B5">
        <w:rPr>
          <w:rFonts w:hint="eastAsia"/>
          <w:b/>
          <w:sz w:val="24"/>
          <w:lang w:eastAsia="zh-CN"/>
        </w:rPr>
        <w:t>3</w:t>
      </w:r>
      <w:r w:rsidRPr="00B777B5">
        <w:rPr>
          <w:rFonts w:hint="eastAsia"/>
          <w:b/>
          <w:sz w:val="24"/>
          <w:vertAlign w:val="superscript"/>
          <w:lang w:eastAsia="zh-CN"/>
        </w:rPr>
        <w:t>rd</w:t>
      </w:r>
      <w:r w:rsidRPr="00B777B5">
        <w:rPr>
          <w:b/>
          <w:sz w:val="24"/>
          <w:lang w:eastAsia="zh-CN"/>
        </w:rPr>
        <w:t xml:space="preserve"> </w:t>
      </w:r>
      <w:r w:rsidRPr="00B777B5">
        <w:rPr>
          <w:rFonts w:hint="eastAsia"/>
          <w:b/>
          <w:sz w:val="24"/>
          <w:lang w:eastAsia="zh-CN"/>
        </w:rPr>
        <w:t>May</w:t>
      </w:r>
      <w:r w:rsidRPr="00B777B5">
        <w:rPr>
          <w:b/>
          <w:sz w:val="24"/>
          <w:lang w:eastAsia="zh-CN"/>
        </w:rPr>
        <w:t>, 2025</w:t>
      </w:r>
    </w:p>
    <w:p w:rsidR="00807B84" w:rsidRPr="00B777B5" w:rsidRDefault="00807B84" w:rsidP="00807B84">
      <w:pPr>
        <w:tabs>
          <w:tab w:val="left" w:pos="1985"/>
        </w:tabs>
        <w:spacing w:after="0"/>
        <w:ind w:left="1975" w:hangingChars="823" w:hanging="1975"/>
        <w:rPr>
          <w:sz w:val="24"/>
        </w:rPr>
      </w:pPr>
    </w:p>
    <w:p w:rsidR="00807B84" w:rsidRPr="00B777B5" w:rsidRDefault="00807B84" w:rsidP="00807B84">
      <w:pPr>
        <w:spacing w:before="120" w:after="60"/>
        <w:ind w:left="1985" w:hanging="1985"/>
        <w:rPr>
          <w:rFonts w:ascii="Arial" w:hAnsi="Arial" w:cs="Arial"/>
          <w:b/>
          <w:sz w:val="22"/>
        </w:rPr>
      </w:pPr>
      <w:r w:rsidRPr="00B777B5">
        <w:rPr>
          <w:rFonts w:ascii="Arial" w:hAnsi="Arial" w:cs="Arial"/>
          <w:b/>
          <w:sz w:val="22"/>
        </w:rPr>
        <w:t>Title:</w:t>
      </w:r>
      <w:r w:rsidRPr="00B777B5">
        <w:rPr>
          <w:rFonts w:ascii="Arial" w:hAnsi="Arial" w:cs="Arial"/>
          <w:b/>
          <w:sz w:val="22"/>
        </w:rPr>
        <w:tab/>
      </w:r>
      <w:r w:rsidRPr="00B777B5">
        <w:rPr>
          <w:rFonts w:ascii="Arial" w:hAnsi="Arial" w:cs="Arial"/>
          <w:sz w:val="22"/>
        </w:rPr>
        <w:t>Reply LS on SMTC enhancements</w:t>
      </w:r>
    </w:p>
    <w:p w:rsidR="00807B84" w:rsidRPr="00B777B5" w:rsidRDefault="00807B84" w:rsidP="00807B84">
      <w:pPr>
        <w:spacing w:before="120" w:after="60"/>
        <w:ind w:left="1985" w:hanging="1985"/>
        <w:rPr>
          <w:rFonts w:ascii="Arial" w:hAnsi="Arial" w:cs="Arial"/>
          <w:b/>
          <w:bCs/>
          <w:sz w:val="22"/>
        </w:rPr>
      </w:pPr>
      <w:bookmarkStart w:id="10" w:name="OLE_LINK57"/>
      <w:bookmarkStart w:id="11" w:name="OLE_LINK58"/>
      <w:r w:rsidRPr="00B777B5">
        <w:rPr>
          <w:rFonts w:ascii="Arial" w:hAnsi="Arial" w:cs="Arial"/>
          <w:b/>
          <w:sz w:val="22"/>
        </w:rPr>
        <w:t>Response to:</w:t>
      </w:r>
      <w:r w:rsidRPr="00B777B5">
        <w:rPr>
          <w:rFonts w:ascii="Arial" w:hAnsi="Arial" w:cs="Arial"/>
          <w:b/>
          <w:bCs/>
          <w:sz w:val="22"/>
        </w:rPr>
        <w:tab/>
      </w:r>
      <w:r w:rsidRPr="00B777B5">
        <w:rPr>
          <w:rFonts w:ascii="Arial" w:hAnsi="Arial" w:cs="Arial"/>
          <w:bCs/>
          <w:sz w:val="22"/>
        </w:rPr>
        <w:t>R2-2503068</w:t>
      </w:r>
    </w:p>
    <w:p w:rsidR="00807B84" w:rsidRPr="00B777B5" w:rsidRDefault="00807B84" w:rsidP="00807B84">
      <w:pPr>
        <w:spacing w:before="120" w:after="60"/>
        <w:ind w:left="1985" w:hanging="1985"/>
        <w:rPr>
          <w:rFonts w:ascii="Arial" w:hAnsi="Arial" w:cs="Arial"/>
          <w:b/>
          <w:bCs/>
          <w:sz w:val="22"/>
        </w:rPr>
      </w:pPr>
      <w:bookmarkStart w:id="12" w:name="OLE_LINK59"/>
      <w:bookmarkStart w:id="13" w:name="OLE_LINK60"/>
      <w:bookmarkStart w:id="14" w:name="OLE_LINK61"/>
      <w:bookmarkEnd w:id="10"/>
      <w:bookmarkEnd w:id="11"/>
      <w:r w:rsidRPr="00B777B5">
        <w:rPr>
          <w:rFonts w:ascii="Arial" w:hAnsi="Arial" w:cs="Arial"/>
          <w:b/>
          <w:sz w:val="22"/>
        </w:rPr>
        <w:t>Release:</w:t>
      </w:r>
      <w:r w:rsidRPr="00B777B5">
        <w:rPr>
          <w:rFonts w:ascii="Arial" w:hAnsi="Arial" w:cs="Arial"/>
          <w:b/>
          <w:bCs/>
          <w:sz w:val="22"/>
        </w:rPr>
        <w:tab/>
      </w:r>
      <w:r w:rsidRPr="00B777B5">
        <w:rPr>
          <w:rFonts w:ascii="Arial" w:hAnsi="Arial" w:cs="Arial"/>
          <w:bCs/>
          <w:sz w:val="22"/>
        </w:rPr>
        <w:t>Rel-1</w:t>
      </w:r>
      <w:r w:rsidRPr="00B777B5">
        <w:rPr>
          <w:rFonts w:ascii="Arial" w:hAnsi="Arial" w:cs="Arial" w:hint="eastAsia"/>
          <w:bCs/>
          <w:sz w:val="22"/>
        </w:rPr>
        <w:t>9</w:t>
      </w:r>
    </w:p>
    <w:bookmarkEnd w:id="12"/>
    <w:bookmarkEnd w:id="13"/>
    <w:bookmarkEnd w:id="14"/>
    <w:p w:rsidR="00807B84" w:rsidRPr="00B777B5" w:rsidRDefault="00807B84" w:rsidP="00807B84">
      <w:pPr>
        <w:spacing w:before="120" w:after="60"/>
        <w:ind w:left="1985" w:hanging="1985"/>
        <w:rPr>
          <w:rFonts w:ascii="Arial" w:hAnsi="Arial" w:cs="Arial"/>
          <w:b/>
          <w:bCs/>
          <w:sz w:val="22"/>
        </w:rPr>
      </w:pPr>
      <w:r w:rsidRPr="00B777B5">
        <w:rPr>
          <w:rFonts w:ascii="Arial" w:hAnsi="Arial" w:cs="Arial"/>
          <w:b/>
          <w:sz w:val="22"/>
        </w:rPr>
        <w:t>Work Item:</w:t>
      </w:r>
      <w:r w:rsidRPr="00B777B5">
        <w:rPr>
          <w:rFonts w:ascii="Arial" w:hAnsi="Arial" w:cs="Arial"/>
          <w:b/>
          <w:bCs/>
          <w:sz w:val="22"/>
        </w:rPr>
        <w:tab/>
      </w:r>
      <w:r w:rsidRPr="00B777B5">
        <w:rPr>
          <w:rFonts w:ascii="Arial" w:hAnsi="Arial" w:cs="Arial"/>
          <w:bCs/>
          <w:sz w:val="22"/>
        </w:rPr>
        <w:t>NR_NTN_Ph3-Core</w:t>
      </w:r>
    </w:p>
    <w:p w:rsidR="00807B84" w:rsidRPr="00B777B5" w:rsidRDefault="00807B84" w:rsidP="00807B84">
      <w:pPr>
        <w:spacing w:before="120" w:after="60"/>
        <w:ind w:left="1985" w:hanging="1985"/>
        <w:rPr>
          <w:rFonts w:ascii="Arial" w:hAnsi="Arial" w:cs="Arial"/>
          <w:b/>
          <w:sz w:val="22"/>
        </w:rPr>
      </w:pPr>
    </w:p>
    <w:p w:rsidR="00807B84" w:rsidRPr="00B777B5" w:rsidRDefault="00807B84" w:rsidP="00807B84">
      <w:pPr>
        <w:spacing w:before="120" w:after="60"/>
        <w:ind w:left="1985" w:hanging="1985"/>
        <w:rPr>
          <w:rFonts w:ascii="Arial" w:hAnsi="Arial" w:cs="Arial"/>
          <w:b/>
          <w:sz w:val="22"/>
        </w:rPr>
      </w:pPr>
      <w:r w:rsidRPr="00B777B5">
        <w:rPr>
          <w:rFonts w:ascii="Arial" w:hAnsi="Arial" w:cs="Arial"/>
          <w:b/>
          <w:sz w:val="22"/>
        </w:rPr>
        <w:t>Source:</w:t>
      </w:r>
      <w:r w:rsidRPr="00B777B5">
        <w:rPr>
          <w:rFonts w:ascii="Arial" w:hAnsi="Arial" w:cs="Arial"/>
          <w:b/>
          <w:sz w:val="22"/>
        </w:rPr>
        <w:tab/>
      </w:r>
      <w:r w:rsidRPr="00B777B5">
        <w:rPr>
          <w:rFonts w:ascii="Arial" w:hAnsi="Arial" w:cs="Arial"/>
          <w:sz w:val="22"/>
        </w:rPr>
        <w:t>RAN WG 4</w:t>
      </w:r>
    </w:p>
    <w:p w:rsidR="00807B84" w:rsidRPr="00B777B5" w:rsidRDefault="00807B84" w:rsidP="00807B84">
      <w:pPr>
        <w:spacing w:before="120" w:after="60"/>
        <w:ind w:left="1985" w:hanging="1985"/>
        <w:rPr>
          <w:rFonts w:ascii="Arial" w:hAnsi="Arial" w:cs="Arial"/>
          <w:b/>
          <w:bCs/>
          <w:sz w:val="22"/>
        </w:rPr>
      </w:pPr>
      <w:r w:rsidRPr="00B777B5">
        <w:rPr>
          <w:rFonts w:ascii="Arial" w:hAnsi="Arial" w:cs="Arial"/>
          <w:b/>
          <w:sz w:val="22"/>
        </w:rPr>
        <w:t>To:</w:t>
      </w:r>
      <w:r w:rsidRPr="00B777B5">
        <w:rPr>
          <w:rFonts w:ascii="Arial" w:hAnsi="Arial" w:cs="Arial"/>
          <w:b/>
          <w:bCs/>
          <w:sz w:val="22"/>
        </w:rPr>
        <w:tab/>
      </w:r>
      <w:r w:rsidRPr="00B777B5">
        <w:rPr>
          <w:rFonts w:ascii="Arial" w:hAnsi="Arial" w:cs="Arial"/>
          <w:bCs/>
          <w:sz w:val="22"/>
        </w:rPr>
        <w:t xml:space="preserve">RAN WG </w:t>
      </w:r>
      <w:r w:rsidRPr="00B777B5">
        <w:rPr>
          <w:rFonts w:ascii="Arial" w:hAnsi="Arial" w:cs="Arial" w:hint="eastAsia"/>
          <w:bCs/>
          <w:sz w:val="22"/>
        </w:rPr>
        <w:t>2</w:t>
      </w:r>
      <w:r w:rsidRPr="00B777B5">
        <w:rPr>
          <w:rFonts w:ascii="Arial" w:hAnsi="Arial" w:cs="Arial"/>
          <w:bCs/>
          <w:sz w:val="22"/>
        </w:rPr>
        <w:tab/>
      </w:r>
    </w:p>
    <w:p w:rsidR="00807B84" w:rsidRPr="00B777B5" w:rsidRDefault="00807B84" w:rsidP="00807B84">
      <w:pPr>
        <w:spacing w:before="120" w:after="60"/>
        <w:ind w:left="1985" w:hanging="1985"/>
        <w:rPr>
          <w:rFonts w:ascii="Arial" w:hAnsi="Arial" w:cs="Arial"/>
          <w:b/>
          <w:bCs/>
          <w:sz w:val="22"/>
        </w:rPr>
      </w:pPr>
      <w:bookmarkStart w:id="15" w:name="OLE_LINK45"/>
      <w:bookmarkStart w:id="16" w:name="OLE_LINK46"/>
      <w:r w:rsidRPr="00B777B5">
        <w:rPr>
          <w:rFonts w:ascii="Arial" w:hAnsi="Arial" w:cs="Arial"/>
          <w:b/>
          <w:sz w:val="22"/>
        </w:rPr>
        <w:t>Cc:</w:t>
      </w:r>
      <w:r w:rsidRPr="00B777B5">
        <w:rPr>
          <w:rFonts w:ascii="Arial" w:hAnsi="Arial" w:cs="Arial"/>
          <w:b/>
          <w:bCs/>
          <w:sz w:val="22"/>
        </w:rPr>
        <w:tab/>
      </w:r>
    </w:p>
    <w:bookmarkEnd w:id="15"/>
    <w:bookmarkEnd w:id="16"/>
    <w:p w:rsidR="00807B84" w:rsidRPr="00B777B5" w:rsidRDefault="00807B84" w:rsidP="00807B84">
      <w:pPr>
        <w:spacing w:before="120" w:after="60"/>
        <w:ind w:left="1985" w:hanging="1985"/>
        <w:rPr>
          <w:rFonts w:ascii="Arial" w:hAnsi="Arial" w:cs="Arial"/>
          <w:bCs/>
        </w:rPr>
      </w:pPr>
    </w:p>
    <w:p w:rsidR="00807B84" w:rsidRPr="00B777B5" w:rsidRDefault="00807B84" w:rsidP="00807B84">
      <w:pPr>
        <w:spacing w:before="120" w:after="60"/>
        <w:ind w:left="1985" w:hanging="1985"/>
        <w:rPr>
          <w:rFonts w:ascii="Arial" w:hAnsi="Arial" w:cs="Arial"/>
          <w:b/>
          <w:bCs/>
          <w:sz w:val="22"/>
        </w:rPr>
      </w:pPr>
      <w:r w:rsidRPr="00B777B5">
        <w:rPr>
          <w:rFonts w:ascii="Arial" w:hAnsi="Arial" w:cs="Arial"/>
          <w:b/>
          <w:sz w:val="22"/>
        </w:rPr>
        <w:t>Contact person:</w:t>
      </w:r>
      <w:r w:rsidRPr="00B777B5">
        <w:rPr>
          <w:rFonts w:ascii="Arial" w:hAnsi="Arial" w:cs="Arial"/>
          <w:b/>
          <w:bCs/>
          <w:sz w:val="22"/>
        </w:rPr>
        <w:tab/>
      </w:r>
    </w:p>
    <w:p w:rsidR="00807B84" w:rsidRPr="00B777B5" w:rsidRDefault="00807B84" w:rsidP="00807B84">
      <w:pPr>
        <w:pStyle w:val="4"/>
        <w:keepLines w:val="0"/>
        <w:tabs>
          <w:tab w:val="left" w:pos="2268"/>
          <w:tab w:val="left" w:pos="2694"/>
        </w:tabs>
        <w:spacing w:before="0" w:after="0"/>
        <w:ind w:left="567"/>
        <w:rPr>
          <w:rFonts w:cs="Arial"/>
          <w:b/>
          <w:bCs/>
          <w:sz w:val="22"/>
          <w:szCs w:val="22"/>
        </w:rPr>
      </w:pPr>
      <w:r w:rsidRPr="00B777B5">
        <w:rPr>
          <w:rFonts w:cs="Arial"/>
          <w:b/>
          <w:sz w:val="20"/>
        </w:rPr>
        <w:t>Name:</w:t>
      </w:r>
      <w:r w:rsidRPr="00B777B5">
        <w:rPr>
          <w:rFonts w:cs="Arial"/>
          <w:b/>
          <w:sz w:val="20"/>
        </w:rPr>
        <w:tab/>
      </w:r>
      <w:proofErr w:type="spellStart"/>
      <w:r w:rsidRPr="00B777B5">
        <w:rPr>
          <w:rFonts w:cs="Arial" w:hint="eastAsia"/>
          <w:sz w:val="20"/>
        </w:rPr>
        <w:t>Lingyu</w:t>
      </w:r>
      <w:proofErr w:type="spellEnd"/>
      <w:r w:rsidRPr="00B777B5">
        <w:rPr>
          <w:rFonts w:cs="Arial" w:hint="eastAsia"/>
          <w:sz w:val="20"/>
        </w:rPr>
        <w:t xml:space="preserve"> </w:t>
      </w:r>
      <w:proofErr w:type="gramStart"/>
      <w:r w:rsidRPr="00B777B5">
        <w:rPr>
          <w:rFonts w:cs="Arial" w:hint="eastAsia"/>
          <w:sz w:val="20"/>
        </w:rPr>
        <w:t>Gao</w:t>
      </w:r>
      <w:proofErr w:type="gramEnd"/>
    </w:p>
    <w:p w:rsidR="00807B84" w:rsidRPr="00B777B5" w:rsidRDefault="00807B84" w:rsidP="00807B84">
      <w:pPr>
        <w:pStyle w:val="4"/>
        <w:keepLines w:val="0"/>
        <w:tabs>
          <w:tab w:val="left" w:pos="2268"/>
          <w:tab w:val="left" w:pos="2694"/>
        </w:tabs>
        <w:spacing w:before="0" w:after="0"/>
        <w:ind w:left="567"/>
        <w:rPr>
          <w:rFonts w:cs="Arial"/>
          <w:b/>
          <w:sz w:val="20"/>
        </w:rPr>
      </w:pPr>
      <w:r w:rsidRPr="00B777B5">
        <w:rPr>
          <w:rFonts w:cs="Arial"/>
          <w:b/>
          <w:sz w:val="20"/>
        </w:rPr>
        <w:t>E-mail Address:</w:t>
      </w:r>
      <w:r w:rsidRPr="00B777B5">
        <w:rPr>
          <w:rFonts w:cs="Arial"/>
          <w:b/>
          <w:sz w:val="20"/>
        </w:rPr>
        <w:tab/>
      </w:r>
      <w:r w:rsidRPr="00B777B5">
        <w:rPr>
          <w:rStyle w:val="ae"/>
          <w:color w:val="auto"/>
          <w:sz w:val="22"/>
          <w:szCs w:val="22"/>
          <w:lang w:val="de-DE"/>
        </w:rPr>
        <w:t>gaolingyu@catt.cn</w:t>
      </w:r>
    </w:p>
    <w:p w:rsidR="00807B84" w:rsidRPr="00B777B5" w:rsidRDefault="00807B84" w:rsidP="00807B84">
      <w:pPr>
        <w:spacing w:before="120" w:after="60"/>
        <w:ind w:left="1985" w:hanging="1985"/>
        <w:rPr>
          <w:rFonts w:ascii="Arial" w:hAnsi="Arial" w:cs="Arial"/>
          <w:b/>
          <w:bCs/>
          <w:sz w:val="22"/>
        </w:rPr>
      </w:pPr>
    </w:p>
    <w:p w:rsidR="00807B84" w:rsidRPr="00B777B5" w:rsidRDefault="00807B84" w:rsidP="00807B84">
      <w:pPr>
        <w:spacing w:before="120" w:after="60"/>
        <w:ind w:left="1985" w:hanging="1985"/>
        <w:rPr>
          <w:rFonts w:ascii="Arial" w:hAnsi="Arial" w:cs="Arial"/>
          <w:b/>
          <w:sz w:val="22"/>
        </w:rPr>
      </w:pPr>
      <w:r w:rsidRPr="00B777B5">
        <w:rPr>
          <w:rFonts w:ascii="Arial" w:hAnsi="Arial" w:cs="Arial"/>
          <w:b/>
          <w:sz w:val="22"/>
        </w:rPr>
        <w:t>Send any reply LS to:</w:t>
      </w:r>
      <w:r w:rsidRPr="00B777B5">
        <w:rPr>
          <w:rFonts w:ascii="Arial" w:hAnsi="Arial" w:cs="Arial"/>
          <w:b/>
          <w:sz w:val="22"/>
        </w:rPr>
        <w:tab/>
        <w:t xml:space="preserve">3GPP Liaisons Coordinator, </w:t>
      </w:r>
      <w:hyperlink r:id="rId9" w:history="1">
        <w:r w:rsidRPr="00B777B5">
          <w:rPr>
            <w:rFonts w:ascii="Arial" w:hAnsi="Arial" w:cs="Arial"/>
            <w:b/>
            <w:sz w:val="22"/>
            <w:u w:val="single"/>
          </w:rPr>
          <w:t>mailto:3GPPLiaison@etsi.org</w:t>
        </w:r>
      </w:hyperlink>
    </w:p>
    <w:p w:rsidR="00807B84" w:rsidRPr="00B777B5" w:rsidRDefault="00807B84" w:rsidP="00807B84">
      <w:pPr>
        <w:spacing w:before="120" w:after="60"/>
        <w:ind w:left="1985" w:hanging="1985"/>
        <w:rPr>
          <w:rFonts w:ascii="Arial" w:hAnsi="Arial" w:cs="Arial"/>
          <w:b/>
        </w:rPr>
      </w:pPr>
    </w:p>
    <w:p w:rsidR="00807B84" w:rsidRPr="00B777B5" w:rsidRDefault="00807B84" w:rsidP="00807B84">
      <w:pPr>
        <w:spacing w:before="120" w:after="60"/>
        <w:ind w:left="1985" w:hanging="1985"/>
        <w:rPr>
          <w:rFonts w:ascii="Arial" w:hAnsi="Arial" w:cs="Arial"/>
          <w:bCs/>
        </w:rPr>
      </w:pPr>
      <w:r w:rsidRPr="00B777B5">
        <w:rPr>
          <w:rFonts w:ascii="Arial" w:hAnsi="Arial" w:cs="Arial"/>
          <w:b/>
        </w:rPr>
        <w:t>Attachments:</w:t>
      </w:r>
      <w:r w:rsidRPr="00B777B5">
        <w:rPr>
          <w:rFonts w:ascii="Arial" w:hAnsi="Arial" w:cs="Arial" w:hint="eastAsia"/>
          <w:b/>
        </w:rPr>
        <w:t xml:space="preserve"> None</w:t>
      </w:r>
    </w:p>
    <w:p w:rsidR="00807B84" w:rsidRPr="00B777B5" w:rsidRDefault="00807B84" w:rsidP="00807B84">
      <w:pPr>
        <w:pStyle w:val="11"/>
        <w:rPr>
          <w:lang w:eastAsia="zh-CN"/>
        </w:rPr>
      </w:pPr>
      <w:r w:rsidRPr="00B777B5">
        <w:rPr>
          <w:rFonts w:hint="eastAsia"/>
          <w:lang w:eastAsia="zh-CN"/>
        </w:rPr>
        <w:t xml:space="preserve">1 </w:t>
      </w:r>
      <w:r w:rsidRPr="00B777B5">
        <w:rPr>
          <w:lang w:eastAsia="zh-CN"/>
        </w:rPr>
        <w:t>Overall description</w:t>
      </w:r>
    </w:p>
    <w:p w:rsidR="00807B84" w:rsidRPr="00B777B5" w:rsidRDefault="00807B84" w:rsidP="00807B84">
      <w:pPr>
        <w:spacing w:before="120" w:after="120"/>
      </w:pPr>
      <w:r w:rsidRPr="00B777B5">
        <w:t>RAN4 thanks RAN</w:t>
      </w:r>
      <w:r w:rsidRPr="00B777B5">
        <w:rPr>
          <w:rFonts w:hint="eastAsia"/>
        </w:rPr>
        <w:t>2</w:t>
      </w:r>
      <w:r w:rsidRPr="00B777B5">
        <w:t xml:space="preserve"> for the LS sent in R2-2503068 asking about SMTC enhancements</w:t>
      </w:r>
      <w:r w:rsidRPr="00B777B5">
        <w:rPr>
          <w:rFonts w:hint="eastAsia"/>
        </w:rPr>
        <w:t xml:space="preserve"> for R19 NTN.</w:t>
      </w:r>
      <w:r w:rsidRPr="00B777B5">
        <w:t xml:space="preserve"> In this </w:t>
      </w:r>
      <w:r w:rsidRPr="00B777B5">
        <w:rPr>
          <w:rFonts w:hint="eastAsia"/>
        </w:rPr>
        <w:t>meeting</w:t>
      </w:r>
      <w:r w:rsidRPr="00B777B5">
        <w:t xml:space="preserve">, </w:t>
      </w:r>
      <w:r w:rsidRPr="00B777B5">
        <w:rPr>
          <w:rFonts w:hint="eastAsia"/>
        </w:rPr>
        <w:t>RAN4</w:t>
      </w:r>
      <w:r w:rsidRPr="00B777B5">
        <w:t xml:space="preserve"> </w:t>
      </w:r>
      <w:r w:rsidRPr="00B777B5">
        <w:rPr>
          <w:rFonts w:hint="eastAsia"/>
        </w:rPr>
        <w:t xml:space="preserve">has </w:t>
      </w:r>
      <w:r w:rsidRPr="00B777B5">
        <w:t>discuss</w:t>
      </w:r>
      <w:r w:rsidRPr="00B777B5">
        <w:rPr>
          <w:rFonts w:hint="eastAsia"/>
        </w:rPr>
        <w:t>ed</w:t>
      </w:r>
      <w:r w:rsidRPr="00B777B5">
        <w:t xml:space="preserve"> </w:t>
      </w:r>
      <w:r w:rsidRPr="00B777B5">
        <w:rPr>
          <w:rFonts w:hint="eastAsia"/>
        </w:rPr>
        <w:t>RAN4 impact for supporting the following agreements:</w:t>
      </w:r>
    </w:p>
    <w:tbl>
      <w:tblPr>
        <w:tblStyle w:val="af8"/>
        <w:tblW w:w="0" w:type="auto"/>
        <w:tblLook w:val="04A0" w:firstRow="1" w:lastRow="0" w:firstColumn="1" w:lastColumn="0" w:noHBand="0" w:noVBand="1"/>
      </w:tblPr>
      <w:tblGrid>
        <w:gridCol w:w="9855"/>
      </w:tblGrid>
      <w:tr w:rsidR="00807B84" w:rsidRPr="00B777B5" w:rsidTr="001173F0">
        <w:tc>
          <w:tcPr>
            <w:tcW w:w="9855" w:type="dxa"/>
          </w:tcPr>
          <w:p w:rsidR="00807B84" w:rsidRPr="00B777B5" w:rsidRDefault="00807B84" w:rsidP="001173F0">
            <w:pPr>
              <w:pStyle w:val="afa"/>
              <w:widowControl/>
              <w:numPr>
                <w:ilvl w:val="0"/>
                <w:numId w:val="45"/>
              </w:numPr>
              <w:spacing w:before="120" w:after="120" w:line="276" w:lineRule="auto"/>
              <w:ind w:firstLineChars="0"/>
              <w:contextualSpacing/>
              <w:jc w:val="left"/>
              <w:rPr>
                <w:rFonts w:eastAsia="宋体"/>
                <w:sz w:val="20"/>
                <w:szCs w:val="20"/>
              </w:rPr>
            </w:pPr>
            <w:r w:rsidRPr="00B777B5">
              <w:rPr>
                <w:rFonts w:eastAsia="宋体"/>
                <w:sz w:val="20"/>
                <w:szCs w:val="20"/>
              </w:rPr>
              <w:t>RAN2 consider</w:t>
            </w:r>
            <w:r w:rsidRPr="00B777B5">
              <w:rPr>
                <w:rFonts w:eastAsia="宋体" w:hint="eastAsia"/>
                <w:sz w:val="20"/>
                <w:szCs w:val="20"/>
              </w:rPr>
              <w:t>s</w:t>
            </w:r>
            <w:r w:rsidRPr="00B777B5">
              <w:rPr>
                <w:rFonts w:eastAsia="宋体"/>
                <w:sz w:val="20"/>
                <w:szCs w:val="20"/>
              </w:rPr>
              <w:t xml:space="preserve"> </w:t>
            </w:r>
            <w:proofErr w:type="gramStart"/>
            <w:r w:rsidRPr="00B777B5">
              <w:rPr>
                <w:rFonts w:eastAsia="宋体"/>
                <w:sz w:val="20"/>
                <w:szCs w:val="20"/>
              </w:rPr>
              <w:t>to support</w:t>
            </w:r>
            <w:proofErr w:type="gramEnd"/>
            <w:r w:rsidRPr="00B777B5">
              <w:rPr>
                <w:rFonts w:eastAsia="宋体"/>
                <w:sz w:val="20"/>
                <w:szCs w:val="20"/>
              </w:rPr>
              <w:t xml:space="preserve"> configuring two different SMTC periodicities (with different offsets) in one frequency layer for idle, inactive and connected mode </w:t>
            </w:r>
            <w:proofErr w:type="spellStart"/>
            <w:r w:rsidRPr="00B777B5">
              <w:rPr>
                <w:rFonts w:eastAsia="宋体"/>
                <w:sz w:val="20"/>
                <w:szCs w:val="20"/>
              </w:rPr>
              <w:t>neighbor</w:t>
            </w:r>
            <w:proofErr w:type="spellEnd"/>
            <w:r w:rsidRPr="00B777B5">
              <w:rPr>
                <w:rFonts w:eastAsia="宋体"/>
                <w:sz w:val="20"/>
                <w:szCs w:val="20"/>
              </w:rPr>
              <w:t xml:space="preserve"> cell measurements.</w:t>
            </w:r>
          </w:p>
          <w:p w:rsidR="00807B84" w:rsidRPr="00B777B5" w:rsidRDefault="00807B84" w:rsidP="001173F0">
            <w:pPr>
              <w:pStyle w:val="afa"/>
              <w:widowControl/>
              <w:numPr>
                <w:ilvl w:val="0"/>
                <w:numId w:val="45"/>
              </w:numPr>
              <w:spacing w:before="120" w:after="120" w:line="276" w:lineRule="auto"/>
              <w:ind w:firstLineChars="0"/>
              <w:contextualSpacing/>
              <w:jc w:val="left"/>
              <w:rPr>
                <w:rFonts w:eastAsia="宋体"/>
                <w:sz w:val="20"/>
                <w:szCs w:val="20"/>
              </w:rPr>
            </w:pPr>
            <w:r w:rsidRPr="00B777B5">
              <w:rPr>
                <w:rFonts w:eastAsia="宋体"/>
                <w:sz w:val="20"/>
                <w:szCs w:val="20"/>
              </w:rPr>
              <w:t xml:space="preserve">RAN2 </w:t>
            </w:r>
            <w:r w:rsidRPr="00B777B5">
              <w:rPr>
                <w:rFonts w:eastAsia="宋体" w:hint="eastAsia"/>
                <w:sz w:val="20"/>
                <w:szCs w:val="20"/>
              </w:rPr>
              <w:t>agrees to s</w:t>
            </w:r>
            <w:r w:rsidRPr="00B777B5">
              <w:rPr>
                <w:rFonts w:eastAsia="宋体"/>
                <w:sz w:val="20"/>
                <w:szCs w:val="20"/>
              </w:rPr>
              <w:t>upport configuring more than 4 SMTCs per frequency (i.e. 6) for idle/inactive UEs.</w:t>
            </w:r>
            <w:r w:rsidRPr="00B777B5">
              <w:rPr>
                <w:rFonts w:eastAsia="宋体" w:hint="eastAsia"/>
                <w:sz w:val="20"/>
                <w:szCs w:val="20"/>
              </w:rPr>
              <w:t xml:space="preserve"> </w:t>
            </w:r>
          </w:p>
        </w:tc>
      </w:tr>
    </w:tbl>
    <w:p w:rsidR="00807B84" w:rsidRPr="00B777B5" w:rsidRDefault="00807B84" w:rsidP="00807B84">
      <w:pPr>
        <w:spacing w:before="120" w:after="120"/>
      </w:pPr>
      <w:r w:rsidRPr="00B777B5">
        <w:rPr>
          <w:rFonts w:hint="eastAsia"/>
        </w:rPr>
        <w:t>B</w:t>
      </w:r>
      <w:r w:rsidRPr="00B777B5">
        <w:t>ased on the discussion in RAN</w:t>
      </w:r>
      <w:r w:rsidRPr="00B777B5">
        <w:rPr>
          <w:rFonts w:hint="eastAsia"/>
        </w:rPr>
        <w:t>4</w:t>
      </w:r>
      <w:r w:rsidRPr="00B777B5">
        <w:t>, RAN</w:t>
      </w:r>
      <w:r w:rsidRPr="00B777B5">
        <w:rPr>
          <w:rFonts w:hint="eastAsia"/>
        </w:rPr>
        <w:t>4</w:t>
      </w:r>
      <w:r w:rsidRPr="00B777B5">
        <w:t xml:space="preserve"> would like to provide the following feedback: </w:t>
      </w:r>
    </w:p>
    <w:p w:rsidR="00807B84" w:rsidRPr="00B777B5" w:rsidRDefault="00807B84" w:rsidP="00807B84">
      <w:pPr>
        <w:contextualSpacing/>
        <w:rPr>
          <w:b/>
        </w:rPr>
      </w:pPr>
      <w:r w:rsidRPr="00B777B5">
        <w:rPr>
          <w:b/>
        </w:rPr>
        <w:t>RAN4 feedback:</w:t>
      </w:r>
    </w:p>
    <w:p w:rsidR="00807B84" w:rsidRPr="00B777B5" w:rsidRDefault="00807B84" w:rsidP="00807B84">
      <w:pPr>
        <w:contextualSpacing/>
        <w:rPr>
          <w:b/>
        </w:rPr>
      </w:pPr>
    </w:p>
    <w:p w:rsidR="00807B84" w:rsidRPr="00B777B5" w:rsidRDefault="00807B84" w:rsidP="00807B84">
      <w:pPr>
        <w:snapToGrid w:val="0"/>
        <w:spacing w:before="120" w:after="240"/>
      </w:pPr>
      <w:r w:rsidRPr="00B777B5">
        <w:rPr>
          <w:rFonts w:hint="eastAsia"/>
        </w:rPr>
        <w:t>I</w:t>
      </w:r>
      <w:r w:rsidRPr="00B777B5">
        <w:t xml:space="preserve">t is not feasible to support configuring two different SMTC periodicities (with different offsets) in one frequency layer for idle, inactive and connected mode </w:t>
      </w:r>
      <w:proofErr w:type="spellStart"/>
      <w:r w:rsidRPr="00B777B5">
        <w:t>neighbor</w:t>
      </w:r>
      <w:proofErr w:type="spellEnd"/>
      <w:r w:rsidRPr="00B777B5">
        <w:t xml:space="preserve"> cell measurements in Rel-19 timeframe.</w:t>
      </w:r>
    </w:p>
    <w:p w:rsidR="00807B84" w:rsidRPr="00B777B5" w:rsidRDefault="00807B84" w:rsidP="00807B84">
      <w:pPr>
        <w:contextualSpacing/>
        <w:jc w:val="left"/>
      </w:pPr>
      <w:r w:rsidRPr="00B777B5">
        <w:rPr>
          <w:rFonts w:hint="eastAsia"/>
        </w:rPr>
        <w:t>I</w:t>
      </w:r>
      <w:r w:rsidRPr="00B777B5">
        <w:t>t is feasible to support configuring more than 4 SMTCs per frequency (i.e. 6) for idle/inactive UEs in Rel-19 timeframe, and there is no additional RAN4 RRM impact.</w:t>
      </w:r>
    </w:p>
    <w:p w:rsidR="00807B84" w:rsidRPr="00B777B5" w:rsidRDefault="00807B84" w:rsidP="00807B84">
      <w:pPr>
        <w:contextualSpacing/>
        <w:rPr>
          <w:b/>
        </w:rPr>
      </w:pPr>
    </w:p>
    <w:p w:rsidR="00807B84" w:rsidRPr="00B777B5" w:rsidRDefault="00807B84" w:rsidP="00807B84">
      <w:pPr>
        <w:pStyle w:val="11"/>
      </w:pPr>
      <w:r w:rsidRPr="00B777B5">
        <w:rPr>
          <w:rFonts w:hint="eastAsia"/>
          <w:lang w:eastAsia="zh-CN"/>
        </w:rPr>
        <w:t xml:space="preserve">2 </w:t>
      </w:r>
      <w:r w:rsidRPr="00B777B5">
        <w:t>Actions</w:t>
      </w:r>
    </w:p>
    <w:p w:rsidR="00807B84" w:rsidRPr="00B777B5" w:rsidRDefault="00807B84" w:rsidP="00807B84">
      <w:pPr>
        <w:spacing w:before="120" w:after="120"/>
        <w:ind w:left="1985" w:hanging="1985"/>
        <w:rPr>
          <w:rFonts w:ascii="Arial" w:hAnsi="Arial" w:cs="Arial"/>
          <w:b/>
        </w:rPr>
      </w:pPr>
      <w:r w:rsidRPr="00B777B5">
        <w:rPr>
          <w:rFonts w:ascii="Arial" w:hAnsi="Arial" w:cs="Arial"/>
          <w:b/>
        </w:rPr>
        <w:t>To RAN WG</w:t>
      </w:r>
      <w:r w:rsidRPr="00B777B5">
        <w:rPr>
          <w:rFonts w:ascii="Arial" w:hAnsi="Arial" w:cs="Arial" w:hint="eastAsia"/>
          <w:b/>
        </w:rPr>
        <w:t>2</w:t>
      </w:r>
      <w:r w:rsidRPr="00B777B5">
        <w:rPr>
          <w:rFonts w:ascii="Arial" w:hAnsi="Arial" w:cs="Arial"/>
          <w:b/>
        </w:rPr>
        <w:t xml:space="preserve"> group</w:t>
      </w:r>
    </w:p>
    <w:p w:rsidR="00807B84" w:rsidRPr="00B777B5" w:rsidRDefault="00807B84" w:rsidP="00807B84">
      <w:pPr>
        <w:spacing w:before="120" w:after="120"/>
        <w:ind w:left="993" w:hanging="993"/>
        <w:rPr>
          <w:rFonts w:ascii="Arial" w:hAnsi="Arial" w:cs="Arial"/>
        </w:rPr>
      </w:pPr>
      <w:r w:rsidRPr="00B777B5">
        <w:rPr>
          <w:rFonts w:ascii="Arial" w:hAnsi="Arial" w:cs="Arial"/>
          <w:b/>
        </w:rPr>
        <w:t xml:space="preserve">ACTION: </w:t>
      </w:r>
      <w:r w:rsidRPr="00B777B5">
        <w:rPr>
          <w:rFonts w:ascii="Arial" w:hAnsi="Arial" w:cs="Arial"/>
          <w:b/>
        </w:rPr>
        <w:tab/>
      </w:r>
      <w:r w:rsidRPr="00B777B5">
        <w:t>RAN4 sincerely asks RAN</w:t>
      </w:r>
      <w:r w:rsidRPr="00B777B5">
        <w:rPr>
          <w:rFonts w:hint="eastAsia"/>
        </w:rPr>
        <w:t>2</w:t>
      </w:r>
      <w:r w:rsidRPr="00B777B5">
        <w:t xml:space="preserve"> to take into account the above </w:t>
      </w:r>
      <w:r w:rsidRPr="00B777B5">
        <w:rPr>
          <w:rFonts w:hint="eastAsia"/>
        </w:rPr>
        <w:t>feedback</w:t>
      </w:r>
      <w:r w:rsidRPr="00B777B5">
        <w:t xml:space="preserve"> into consideration.</w:t>
      </w:r>
    </w:p>
    <w:p w:rsidR="00807B84" w:rsidRPr="00B777B5" w:rsidRDefault="00807B84" w:rsidP="00807B84">
      <w:pPr>
        <w:spacing w:before="120" w:after="120"/>
        <w:ind w:left="993" w:hanging="993"/>
        <w:rPr>
          <w:rFonts w:ascii="Arial" w:hAnsi="Arial" w:cs="Arial"/>
        </w:rPr>
      </w:pPr>
    </w:p>
    <w:p w:rsidR="00807B84" w:rsidRPr="00B777B5" w:rsidRDefault="00807B84" w:rsidP="00807B84">
      <w:pPr>
        <w:pStyle w:val="11"/>
        <w:rPr>
          <w:szCs w:val="36"/>
        </w:rPr>
      </w:pPr>
      <w:r w:rsidRPr="00B777B5">
        <w:rPr>
          <w:rFonts w:hint="eastAsia"/>
          <w:szCs w:val="36"/>
        </w:rPr>
        <w:lastRenderedPageBreak/>
        <w:t xml:space="preserve">3 </w:t>
      </w:r>
      <w:r w:rsidRPr="00B777B5">
        <w:rPr>
          <w:szCs w:val="36"/>
        </w:rPr>
        <w:t>Date</w:t>
      </w:r>
      <w:r w:rsidRPr="00B777B5">
        <w:rPr>
          <w:rFonts w:hint="eastAsia"/>
          <w:szCs w:val="36"/>
          <w:lang w:eastAsia="zh-CN"/>
        </w:rPr>
        <w:t>s</w:t>
      </w:r>
      <w:r w:rsidRPr="00B777B5">
        <w:rPr>
          <w:szCs w:val="36"/>
        </w:rPr>
        <w:t xml:space="preserve"> of Next TSG</w:t>
      </w:r>
      <w:r w:rsidRPr="00B777B5">
        <w:rPr>
          <w:rFonts w:hint="eastAsia"/>
          <w:szCs w:val="36"/>
          <w:lang w:eastAsia="zh-CN"/>
        </w:rPr>
        <w:t xml:space="preserve"> </w:t>
      </w:r>
      <w:r w:rsidRPr="00B777B5">
        <w:rPr>
          <w:szCs w:val="36"/>
        </w:rPr>
        <w:t>RAN WG4 Meetings</w:t>
      </w:r>
    </w:p>
    <w:p w:rsidR="00807B84" w:rsidRPr="00B777B5" w:rsidRDefault="00807B84" w:rsidP="00807B84">
      <w:pPr>
        <w:tabs>
          <w:tab w:val="left" w:pos="5850"/>
        </w:tabs>
        <w:spacing w:before="120" w:after="120"/>
        <w:ind w:left="2268" w:hanging="2268"/>
        <w:rPr>
          <w:bCs/>
          <w:lang w:val="sv-SE"/>
        </w:rPr>
      </w:pPr>
      <w:r w:rsidRPr="00B777B5">
        <w:rPr>
          <w:bCs/>
          <w:lang w:val="sv-SE"/>
        </w:rPr>
        <w:t>TSG-RAN WG4 Meeting #1</w:t>
      </w:r>
      <w:r w:rsidRPr="00B777B5">
        <w:rPr>
          <w:rFonts w:hint="eastAsia"/>
          <w:bCs/>
          <w:lang w:val="sv-SE"/>
        </w:rPr>
        <w:t>16</w:t>
      </w:r>
      <w:r w:rsidRPr="00B777B5">
        <w:rPr>
          <w:bCs/>
          <w:lang w:val="sv-SE"/>
        </w:rPr>
        <w:tab/>
      </w:r>
      <w:r w:rsidRPr="00B777B5">
        <w:rPr>
          <w:rFonts w:hint="eastAsia"/>
          <w:bCs/>
          <w:lang w:val="sv-SE"/>
        </w:rPr>
        <w:t>25</w:t>
      </w:r>
      <w:r w:rsidRPr="00B777B5">
        <w:rPr>
          <w:bCs/>
          <w:lang w:val="sv-SE"/>
        </w:rPr>
        <w:t xml:space="preserve"> Aug –</w:t>
      </w:r>
      <w:r w:rsidRPr="00B777B5">
        <w:rPr>
          <w:rFonts w:hint="eastAsia"/>
          <w:bCs/>
          <w:lang w:val="sv-SE"/>
        </w:rPr>
        <w:t xml:space="preserve"> </w:t>
      </w:r>
      <w:r w:rsidRPr="00B777B5">
        <w:rPr>
          <w:bCs/>
          <w:lang w:val="sv-SE"/>
        </w:rPr>
        <w:t>29 Aug 202</w:t>
      </w:r>
      <w:r w:rsidRPr="00B777B5">
        <w:rPr>
          <w:rFonts w:hint="eastAsia"/>
          <w:bCs/>
          <w:lang w:val="sv-SE"/>
        </w:rPr>
        <w:t>5</w:t>
      </w:r>
      <w:r w:rsidRPr="00B777B5">
        <w:rPr>
          <w:bCs/>
          <w:lang w:val="sv-SE"/>
        </w:rPr>
        <w:tab/>
        <w:t xml:space="preserve">     </w:t>
      </w:r>
      <w:r w:rsidRPr="00B777B5">
        <w:rPr>
          <w:szCs w:val="16"/>
          <w:lang w:val="en-US"/>
        </w:rPr>
        <w:t>India(TBC) , IN</w:t>
      </w:r>
    </w:p>
    <w:p w:rsidR="00807B84" w:rsidRPr="00B777B5" w:rsidRDefault="00807B84" w:rsidP="00807B84">
      <w:pPr>
        <w:tabs>
          <w:tab w:val="left" w:pos="5850"/>
        </w:tabs>
        <w:spacing w:before="120" w:after="120"/>
        <w:ind w:left="2268" w:hanging="2268"/>
        <w:rPr>
          <w:bCs/>
          <w:lang w:val="sv-SE"/>
        </w:rPr>
      </w:pPr>
      <w:r w:rsidRPr="00B777B5">
        <w:rPr>
          <w:bCs/>
          <w:lang w:val="sv-SE"/>
        </w:rPr>
        <w:t>TSG-RAN WG4 Meeting #1</w:t>
      </w:r>
      <w:r w:rsidRPr="00B777B5">
        <w:rPr>
          <w:rFonts w:hint="eastAsia"/>
          <w:bCs/>
          <w:lang w:val="sv-SE"/>
        </w:rPr>
        <w:t>16-bis</w:t>
      </w:r>
      <w:r w:rsidRPr="00B777B5">
        <w:rPr>
          <w:bCs/>
          <w:lang w:val="sv-SE"/>
        </w:rPr>
        <w:tab/>
        <w:t xml:space="preserve">13 Oct  – </w:t>
      </w:r>
      <w:r w:rsidRPr="00B777B5">
        <w:rPr>
          <w:rFonts w:hint="eastAsia"/>
          <w:bCs/>
          <w:lang w:val="sv-SE"/>
        </w:rPr>
        <w:t>17</w:t>
      </w:r>
      <w:r w:rsidRPr="00B777B5">
        <w:rPr>
          <w:bCs/>
          <w:lang w:val="sv-SE"/>
        </w:rPr>
        <w:t xml:space="preserve"> </w:t>
      </w:r>
      <w:r w:rsidRPr="00B777B5">
        <w:rPr>
          <w:rFonts w:hint="eastAsia"/>
          <w:bCs/>
          <w:lang w:val="sv-SE"/>
        </w:rPr>
        <w:t>Oct</w:t>
      </w:r>
      <w:r w:rsidRPr="00B777B5">
        <w:rPr>
          <w:bCs/>
          <w:lang w:val="sv-SE"/>
        </w:rPr>
        <w:t xml:space="preserve"> 202</w:t>
      </w:r>
      <w:r w:rsidRPr="00B777B5">
        <w:rPr>
          <w:rFonts w:hint="eastAsia"/>
          <w:bCs/>
          <w:lang w:val="sv-SE"/>
        </w:rPr>
        <w:t>5</w:t>
      </w:r>
      <w:r w:rsidRPr="00B777B5">
        <w:rPr>
          <w:bCs/>
          <w:lang w:val="sv-SE"/>
        </w:rPr>
        <w:tab/>
      </w:r>
      <w:r w:rsidRPr="00B777B5">
        <w:rPr>
          <w:rFonts w:hint="eastAsia"/>
          <w:bCs/>
          <w:lang w:val="sv-SE"/>
        </w:rPr>
        <w:t xml:space="preserve">     </w:t>
      </w:r>
      <w:r w:rsidRPr="00B777B5">
        <w:rPr>
          <w:bCs/>
          <w:lang w:val="sv-SE"/>
        </w:rPr>
        <w:t>Prague, CZ</w:t>
      </w:r>
    </w:p>
    <w:p w:rsidR="00807B84" w:rsidRPr="00B777B5" w:rsidRDefault="00807B84" w:rsidP="00807B84">
      <w:pPr>
        <w:pStyle w:val="ab"/>
        <w:ind w:left="0" w:firstLine="0"/>
        <w:jc w:val="left"/>
        <w:rPr>
          <w:sz w:val="20"/>
          <w:lang w:val="sv-SE"/>
        </w:rPr>
      </w:pPr>
    </w:p>
    <w:sectPr w:rsidR="00807B84" w:rsidRPr="00B777B5"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437" w:rsidRDefault="00604437" w:rsidP="0095591C">
      <w:pPr>
        <w:spacing w:after="60"/>
        <w:ind w:left="210"/>
      </w:pPr>
      <w:r>
        <w:separator/>
      </w:r>
    </w:p>
    <w:p w:rsidR="00604437" w:rsidRDefault="00604437"/>
  </w:endnote>
  <w:endnote w:type="continuationSeparator" w:id="0">
    <w:p w:rsidR="00604437" w:rsidRDefault="00604437" w:rsidP="0095591C">
      <w:pPr>
        <w:spacing w:after="60"/>
        <w:ind w:left="210"/>
      </w:pPr>
      <w:r>
        <w:continuationSeparator/>
      </w:r>
    </w:p>
    <w:p w:rsidR="00604437" w:rsidRDefault="00604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67B" w:rsidRDefault="0035567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00DA">
      <w:t>4</w:t>
    </w:r>
    <w:r>
      <w:fldChar w:fldCharType="end"/>
    </w:r>
  </w:p>
  <w:p w:rsidR="0035567B" w:rsidRDefault="00355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437" w:rsidRDefault="00604437" w:rsidP="0095591C">
      <w:pPr>
        <w:spacing w:after="60"/>
        <w:ind w:left="210"/>
      </w:pPr>
      <w:r>
        <w:separator/>
      </w:r>
    </w:p>
    <w:p w:rsidR="00604437" w:rsidRDefault="00604437"/>
  </w:footnote>
  <w:footnote w:type="continuationSeparator" w:id="0">
    <w:p w:rsidR="00604437" w:rsidRDefault="00604437" w:rsidP="0095591C">
      <w:pPr>
        <w:spacing w:after="60"/>
        <w:ind w:left="210"/>
      </w:pPr>
      <w:r>
        <w:continuationSeparator/>
      </w:r>
    </w:p>
    <w:p w:rsidR="00604437" w:rsidRDefault="006044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67B" w:rsidRDefault="0035567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5567B" w:rsidRDefault="003556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1011DE"/>
    <w:multiLevelType w:val="hybridMultilevel"/>
    <w:tmpl w:val="4538F9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CF6DCC"/>
    <w:multiLevelType w:val="hybridMultilevel"/>
    <w:tmpl w:val="EE48CFB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90E71D1"/>
    <w:multiLevelType w:val="hybridMultilevel"/>
    <w:tmpl w:val="525E74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73687B"/>
    <w:multiLevelType w:val="hybridMultilevel"/>
    <w:tmpl w:val="8A4C0C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BA5CF8"/>
    <w:multiLevelType w:val="hybridMultilevel"/>
    <w:tmpl w:val="AFCE09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82689E"/>
    <w:multiLevelType w:val="hybridMultilevel"/>
    <w:tmpl w:val="6ACED5C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3F8692E"/>
    <w:multiLevelType w:val="hybridMultilevel"/>
    <w:tmpl w:val="C3B800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26EA4"/>
    <w:multiLevelType w:val="hybridMultilevel"/>
    <w:tmpl w:val="D6B468B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853D2D"/>
    <w:multiLevelType w:val="hybridMultilevel"/>
    <w:tmpl w:val="6F547F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nsid w:val="64137AC5"/>
    <w:multiLevelType w:val="hybridMultilevel"/>
    <w:tmpl w:val="2F449E32"/>
    <w:lvl w:ilvl="0" w:tplc="4CB2D78C">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nsid w:val="65B512F4"/>
    <w:multiLevelType w:val="hybridMultilevel"/>
    <w:tmpl w:val="6C4C323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AD74E4"/>
    <w:multiLevelType w:val="hybridMultilevel"/>
    <w:tmpl w:val="50E857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7"/>
  </w:num>
  <w:num w:numId="3">
    <w:abstractNumId w:val="2"/>
  </w:num>
  <w:num w:numId="4">
    <w:abstractNumId w:val="26"/>
  </w:num>
  <w:num w:numId="5">
    <w:abstractNumId w:val="13"/>
  </w:num>
  <w:num w:numId="6">
    <w:abstractNumId w:val="41"/>
  </w:num>
  <w:num w:numId="7">
    <w:abstractNumId w:val="5"/>
  </w:num>
  <w:num w:numId="8">
    <w:abstractNumId w:val="27"/>
  </w:num>
  <w:num w:numId="9">
    <w:abstractNumId w:val="19"/>
  </w:num>
  <w:num w:numId="10">
    <w:abstractNumId w:val="39"/>
  </w:num>
  <w:num w:numId="11">
    <w:abstractNumId w:val="42"/>
  </w:num>
  <w:num w:numId="12">
    <w:abstractNumId w:val="45"/>
  </w:num>
  <w:num w:numId="13">
    <w:abstractNumId w:val="22"/>
  </w:num>
  <w:num w:numId="14">
    <w:abstractNumId w:val="25"/>
  </w:num>
  <w:num w:numId="15">
    <w:abstractNumId w:val="17"/>
  </w:num>
  <w:num w:numId="16">
    <w:abstractNumId w:val="37"/>
  </w:num>
  <w:num w:numId="17">
    <w:abstractNumId w:val="0"/>
  </w:num>
  <w:num w:numId="18">
    <w:abstractNumId w:val="40"/>
  </w:num>
  <w:num w:numId="19">
    <w:abstractNumId w:val="16"/>
  </w:num>
  <w:num w:numId="20">
    <w:abstractNumId w:val="38"/>
  </w:num>
  <w:num w:numId="21">
    <w:abstractNumId w:val="29"/>
  </w:num>
  <w:num w:numId="22">
    <w:abstractNumId w:val="31"/>
  </w:num>
  <w:num w:numId="23">
    <w:abstractNumId w:val="4"/>
  </w:num>
  <w:num w:numId="24">
    <w:abstractNumId w:val="13"/>
  </w:num>
  <w:num w:numId="25">
    <w:abstractNumId w:val="10"/>
  </w:num>
  <w:num w:numId="26">
    <w:abstractNumId w:val="43"/>
  </w:num>
  <w:num w:numId="27">
    <w:abstractNumId w:val="31"/>
  </w:num>
  <w:num w:numId="28">
    <w:abstractNumId w:val="21"/>
  </w:num>
  <w:num w:numId="29">
    <w:abstractNumId w:val="12"/>
  </w:num>
  <w:num w:numId="30">
    <w:abstractNumId w:val="11"/>
  </w:num>
  <w:num w:numId="31">
    <w:abstractNumId w:val="1"/>
  </w:num>
  <w:num w:numId="32">
    <w:abstractNumId w:val="36"/>
  </w:num>
  <w:num w:numId="33">
    <w:abstractNumId w:val="44"/>
  </w:num>
  <w:num w:numId="34">
    <w:abstractNumId w:val="23"/>
  </w:num>
  <w:num w:numId="35">
    <w:abstractNumId w:val="32"/>
  </w:num>
  <w:num w:numId="36">
    <w:abstractNumId w:val="9"/>
  </w:num>
  <w:num w:numId="37">
    <w:abstractNumId w:val="15"/>
  </w:num>
  <w:num w:numId="38">
    <w:abstractNumId w:val="6"/>
  </w:num>
  <w:num w:numId="39">
    <w:abstractNumId w:val="34"/>
  </w:num>
  <w:num w:numId="40">
    <w:abstractNumId w:val="33"/>
  </w:num>
  <w:num w:numId="41">
    <w:abstractNumId w:val="18"/>
  </w:num>
  <w:num w:numId="42">
    <w:abstractNumId w:val="3"/>
  </w:num>
  <w:num w:numId="43">
    <w:abstractNumId w:val="14"/>
  </w:num>
  <w:num w:numId="44">
    <w:abstractNumId w:val="20"/>
  </w:num>
  <w:num w:numId="45">
    <w:abstractNumId w:val="24"/>
  </w:num>
  <w:num w:numId="46">
    <w:abstractNumId w:val="8"/>
  </w:num>
  <w:num w:numId="47">
    <w:abstractNumId w:val="35"/>
  </w:num>
  <w:num w:numId="4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6E28"/>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3C71"/>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E31"/>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D99"/>
    <w:rsid w:val="00130E2A"/>
    <w:rsid w:val="001318BB"/>
    <w:rsid w:val="00131B84"/>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6D9"/>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C06"/>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93"/>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3DB"/>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DD2"/>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BDB"/>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356"/>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67B"/>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09F"/>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E4"/>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A9D"/>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821"/>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DBC"/>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57734"/>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08B"/>
    <w:rsid w:val="0056192B"/>
    <w:rsid w:val="00561A90"/>
    <w:rsid w:val="00561C89"/>
    <w:rsid w:val="00562209"/>
    <w:rsid w:val="0056223F"/>
    <w:rsid w:val="00562428"/>
    <w:rsid w:val="00562462"/>
    <w:rsid w:val="005624ED"/>
    <w:rsid w:val="00563D7C"/>
    <w:rsid w:val="005641DF"/>
    <w:rsid w:val="00564273"/>
    <w:rsid w:val="0056469E"/>
    <w:rsid w:val="00566BC9"/>
    <w:rsid w:val="0056728F"/>
    <w:rsid w:val="00570059"/>
    <w:rsid w:val="00570AD1"/>
    <w:rsid w:val="00570B3E"/>
    <w:rsid w:val="00570E13"/>
    <w:rsid w:val="00571877"/>
    <w:rsid w:val="00571B5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B9C"/>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37"/>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505"/>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4BD"/>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1C8"/>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9D4"/>
    <w:rsid w:val="007A7B92"/>
    <w:rsid w:val="007A7CB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6AC6"/>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07B84"/>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AD8"/>
    <w:rsid w:val="00816F2F"/>
    <w:rsid w:val="00816FFC"/>
    <w:rsid w:val="00817AF9"/>
    <w:rsid w:val="008206B7"/>
    <w:rsid w:val="00820C0B"/>
    <w:rsid w:val="00820D09"/>
    <w:rsid w:val="0082146D"/>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75"/>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A7A"/>
    <w:rsid w:val="008B1D01"/>
    <w:rsid w:val="008B1E02"/>
    <w:rsid w:val="008B2096"/>
    <w:rsid w:val="008B21CD"/>
    <w:rsid w:val="008B21E8"/>
    <w:rsid w:val="008B2216"/>
    <w:rsid w:val="008B29AA"/>
    <w:rsid w:val="008B36EC"/>
    <w:rsid w:val="008B3864"/>
    <w:rsid w:val="008B3CA5"/>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580"/>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DA"/>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86F"/>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F72"/>
    <w:rsid w:val="00B73FCF"/>
    <w:rsid w:val="00B7426F"/>
    <w:rsid w:val="00B751C2"/>
    <w:rsid w:val="00B757C0"/>
    <w:rsid w:val="00B75BFD"/>
    <w:rsid w:val="00B76109"/>
    <w:rsid w:val="00B76A05"/>
    <w:rsid w:val="00B76DB4"/>
    <w:rsid w:val="00B77217"/>
    <w:rsid w:val="00B776D2"/>
    <w:rsid w:val="00B777B5"/>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4B6"/>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BA0"/>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79"/>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CFD"/>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983"/>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028"/>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13D"/>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2555"/>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0CCF"/>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1BE"/>
    <w:rsid w:val="00F1164B"/>
    <w:rsid w:val="00F119C3"/>
    <w:rsid w:val="00F133A1"/>
    <w:rsid w:val="00F13E0B"/>
    <w:rsid w:val="00F14018"/>
    <w:rsid w:val="00F1425E"/>
    <w:rsid w:val="00F14447"/>
    <w:rsid w:val="00F14548"/>
    <w:rsid w:val="00F14855"/>
    <w:rsid w:val="00F14A67"/>
    <w:rsid w:val="00F14DFE"/>
    <w:rsid w:val="00F1512A"/>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6D0"/>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0BB"/>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2CE"/>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682E3-47D1-45DB-B8C7-2A537D16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21806</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559</cp:revision>
  <cp:lastPrinted>2007-04-24T00:59:00Z</cp:lastPrinted>
  <dcterms:created xsi:type="dcterms:W3CDTF">2024-07-23T06:44:00Z</dcterms:created>
  <dcterms:modified xsi:type="dcterms:W3CDTF">2025-05-09T16:33:00Z</dcterms:modified>
</cp:coreProperties>
</file>